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C2D" w:rsidRPr="00FF5850" w:rsidRDefault="00E34C2D" w:rsidP="00E34C2D">
      <w:pPr>
        <w:spacing w:line="500" w:lineRule="exact"/>
        <w:rPr>
          <w:rFonts w:ascii="仿宋_GB2312" w:eastAsia="仿宋_GB2312" w:hAnsi="仿宋"/>
          <w:sz w:val="30"/>
          <w:szCs w:val="30"/>
        </w:rPr>
      </w:pPr>
      <w:r w:rsidRPr="00FF5850">
        <w:rPr>
          <w:rFonts w:ascii="仿宋_GB2312" w:eastAsia="仿宋_GB2312" w:hAnsi="仿宋" w:hint="eastAsia"/>
          <w:sz w:val="30"/>
          <w:szCs w:val="30"/>
        </w:rPr>
        <w:t>附件</w:t>
      </w:r>
      <w:r w:rsidR="00863A90">
        <w:rPr>
          <w:rFonts w:ascii="仿宋_GB2312" w:eastAsia="仿宋_GB2312" w:hAnsi="仿宋" w:hint="eastAsia"/>
          <w:sz w:val="30"/>
          <w:szCs w:val="30"/>
        </w:rPr>
        <w:t>1</w:t>
      </w:r>
      <w:bookmarkStart w:id="0" w:name="_GoBack"/>
      <w:bookmarkEnd w:id="0"/>
      <w:r w:rsidRPr="00FF5850">
        <w:rPr>
          <w:rFonts w:ascii="仿宋_GB2312" w:eastAsia="仿宋_GB2312" w:hAnsi="仿宋" w:hint="eastAsia"/>
          <w:sz w:val="30"/>
          <w:szCs w:val="30"/>
        </w:rPr>
        <w:t>：</w:t>
      </w:r>
    </w:p>
    <w:p w:rsidR="00E34C2D" w:rsidRPr="00FF5850" w:rsidRDefault="00E34C2D" w:rsidP="00E34C2D">
      <w:pPr>
        <w:spacing w:line="500" w:lineRule="exact"/>
        <w:jc w:val="center"/>
        <w:rPr>
          <w:rFonts w:ascii="仿宋_GB2312" w:eastAsia="仿宋_GB2312"/>
          <w:b/>
          <w:sz w:val="30"/>
          <w:szCs w:val="30"/>
        </w:rPr>
      </w:pPr>
      <w:bookmarkStart w:id="1" w:name="_Toc178409872"/>
    </w:p>
    <w:p w:rsidR="00E34C2D" w:rsidRPr="00FF5850" w:rsidRDefault="00E34C2D" w:rsidP="00E34C2D">
      <w:pPr>
        <w:spacing w:line="500" w:lineRule="exact"/>
        <w:jc w:val="center"/>
        <w:rPr>
          <w:rFonts w:ascii="方正小标宋简体" w:eastAsia="方正小标宋简体"/>
          <w:b/>
          <w:sz w:val="36"/>
          <w:szCs w:val="36"/>
        </w:rPr>
      </w:pPr>
      <w:r w:rsidRPr="00FF5850">
        <w:rPr>
          <w:rFonts w:ascii="方正小标宋简体" w:eastAsia="方正小标宋简体" w:hint="eastAsia"/>
          <w:b/>
          <w:sz w:val="36"/>
          <w:szCs w:val="36"/>
        </w:rPr>
        <w:t>中国矿业大学免试硕士研究生推荐办法</w:t>
      </w:r>
      <w:bookmarkEnd w:id="1"/>
    </w:p>
    <w:p w:rsidR="00E34C2D" w:rsidRPr="00FF5850" w:rsidRDefault="00E34C2D" w:rsidP="00E34C2D">
      <w:pPr>
        <w:spacing w:line="500" w:lineRule="exact"/>
        <w:jc w:val="center"/>
        <w:rPr>
          <w:rFonts w:ascii="仿宋_GB2312" w:eastAsia="仿宋_GB2312"/>
          <w:sz w:val="30"/>
          <w:szCs w:val="30"/>
        </w:rPr>
      </w:pPr>
      <w:r w:rsidRPr="00FF5850">
        <w:rPr>
          <w:rFonts w:ascii="仿宋_GB2312" w:eastAsia="仿宋_GB2312" w:hint="eastAsia"/>
          <w:sz w:val="30"/>
          <w:szCs w:val="30"/>
        </w:rPr>
        <w:t>（修订稿）</w:t>
      </w:r>
    </w:p>
    <w:p w:rsidR="00E34C2D" w:rsidRPr="00FF5850" w:rsidRDefault="00E34C2D" w:rsidP="00E34C2D">
      <w:pPr>
        <w:pStyle w:val="a5"/>
        <w:spacing w:line="500" w:lineRule="exact"/>
        <w:ind w:firstLineChars="200" w:firstLine="600"/>
        <w:rPr>
          <w:rFonts w:ascii="仿宋_GB2312" w:eastAsia="仿宋_GB2312" w:hAnsi="仿宋" w:cs="Times New Roman"/>
          <w:color w:val="000000"/>
          <w:sz w:val="30"/>
          <w:szCs w:val="30"/>
        </w:rPr>
      </w:pPr>
    </w:p>
    <w:p w:rsidR="00E34C2D" w:rsidRPr="00FF5850" w:rsidRDefault="00E34C2D" w:rsidP="00E34C2D">
      <w:pPr>
        <w:pStyle w:val="a5"/>
        <w:spacing w:line="500" w:lineRule="exact"/>
        <w:ind w:firstLineChars="200" w:firstLine="600"/>
        <w:rPr>
          <w:rFonts w:ascii="仿宋_GB2312" w:eastAsia="仿宋_GB2312" w:hAnsi="仿宋" w:cs="Times New Roman"/>
          <w:color w:val="000000"/>
          <w:sz w:val="30"/>
          <w:szCs w:val="30"/>
        </w:rPr>
      </w:pPr>
      <w:r w:rsidRPr="00FF5850">
        <w:rPr>
          <w:rFonts w:ascii="仿宋_GB2312" w:eastAsia="仿宋_GB2312" w:hAnsi="仿宋" w:cs="Times New Roman" w:hint="eastAsia"/>
          <w:color w:val="000000"/>
          <w:sz w:val="30"/>
          <w:szCs w:val="30"/>
        </w:rPr>
        <w:t>为了深化教学改革，鼓励学生勤奋学习，刻苦钻研，全面发展，促进学风建设，加大拔尖创新人才选拔培养力度，提高研究生选拔质量，根据教育部有关文件精神，结合学校实际情况，现对《中国矿业大学免试硕士研究生推荐办法》（中矿大教字</w:t>
      </w:r>
      <w:r w:rsidRPr="00FF5850">
        <w:rPr>
          <w:rFonts w:ascii="仿宋_GB2312" w:eastAsia="仿宋" w:hAnsi="仿宋" w:cs="Times New Roman" w:hint="eastAsia"/>
          <w:color w:val="000000"/>
          <w:sz w:val="30"/>
          <w:szCs w:val="30"/>
        </w:rPr>
        <w:t>﹝</w:t>
      </w:r>
      <w:r w:rsidRPr="00FF5850">
        <w:rPr>
          <w:rFonts w:ascii="仿宋_GB2312" w:eastAsia="仿宋_GB2312" w:hAnsi="仿宋" w:cs="Times New Roman" w:hint="eastAsia"/>
          <w:color w:val="000000"/>
          <w:sz w:val="30"/>
          <w:szCs w:val="30"/>
        </w:rPr>
        <w:t>2012</w:t>
      </w:r>
      <w:r w:rsidRPr="00FF5850">
        <w:rPr>
          <w:rFonts w:ascii="仿宋_GB2312" w:eastAsia="仿宋" w:hAnsi="仿宋" w:cs="Times New Roman" w:hint="eastAsia"/>
          <w:color w:val="000000"/>
          <w:sz w:val="30"/>
          <w:szCs w:val="30"/>
        </w:rPr>
        <w:t>﹞</w:t>
      </w:r>
      <w:r w:rsidRPr="00FF5850">
        <w:rPr>
          <w:rFonts w:ascii="仿宋_GB2312" w:eastAsia="仿宋_GB2312" w:hAnsi="仿宋" w:cs="Times New Roman" w:hint="eastAsia"/>
          <w:color w:val="000000"/>
          <w:sz w:val="30"/>
          <w:szCs w:val="30"/>
        </w:rPr>
        <w:t>8号）予以修订。</w:t>
      </w:r>
    </w:p>
    <w:p w:rsidR="00E34C2D" w:rsidRPr="00FF5850" w:rsidRDefault="00E34C2D" w:rsidP="00E34C2D">
      <w:pPr>
        <w:spacing w:line="500" w:lineRule="exact"/>
        <w:ind w:firstLineChars="200" w:firstLine="602"/>
        <w:rPr>
          <w:rFonts w:ascii="黑体" w:eastAsia="黑体" w:hAnsi="黑体"/>
          <w:b/>
          <w:sz w:val="30"/>
          <w:szCs w:val="30"/>
        </w:rPr>
      </w:pPr>
      <w:r w:rsidRPr="00FF5850">
        <w:rPr>
          <w:rFonts w:ascii="黑体" w:eastAsia="黑体" w:hAnsi="黑体" w:hint="eastAsia"/>
          <w:b/>
          <w:sz w:val="30"/>
          <w:szCs w:val="30"/>
        </w:rPr>
        <w:t>一、推荐免试硕士研究生基本条件</w:t>
      </w:r>
    </w:p>
    <w:p w:rsidR="00E34C2D" w:rsidRPr="00FF5850" w:rsidRDefault="00E34C2D" w:rsidP="00E34C2D">
      <w:pPr>
        <w:snapToGrid w:val="0"/>
        <w:spacing w:line="500" w:lineRule="exact"/>
        <w:ind w:firstLineChars="200" w:firstLine="600"/>
        <w:rPr>
          <w:rFonts w:ascii="仿宋_GB2312" w:eastAsia="仿宋_GB2312" w:hAnsi="仿宋"/>
          <w:color w:val="000000"/>
          <w:sz w:val="30"/>
          <w:szCs w:val="30"/>
        </w:rPr>
      </w:pPr>
      <w:r w:rsidRPr="00FF5850">
        <w:rPr>
          <w:rFonts w:ascii="仿宋_GB2312" w:eastAsia="仿宋_GB2312" w:hAnsi="仿宋" w:hint="eastAsia"/>
          <w:color w:val="000000"/>
          <w:sz w:val="30"/>
          <w:szCs w:val="30"/>
        </w:rPr>
        <w:t>1．思想品德好，社会责任感强，遵纪守法，积极向上，发展素质测评成绩在本专业</w:t>
      </w:r>
      <w:r w:rsidRPr="00FF5850">
        <w:rPr>
          <w:rFonts w:ascii="仿宋_GB2312" w:eastAsia="仿宋_GB2312" w:hAnsi="仿宋" w:hint="eastAsia"/>
          <w:sz w:val="30"/>
          <w:szCs w:val="30"/>
        </w:rPr>
        <w:t>同年级</w:t>
      </w:r>
      <w:r w:rsidRPr="00FF5850">
        <w:rPr>
          <w:rFonts w:ascii="仿宋_GB2312" w:eastAsia="仿宋_GB2312" w:hAnsi="仿宋" w:hint="eastAsia"/>
          <w:color w:val="000000"/>
          <w:sz w:val="30"/>
          <w:szCs w:val="30"/>
        </w:rPr>
        <w:t>排名前60%。</w:t>
      </w:r>
    </w:p>
    <w:p w:rsidR="00E34C2D" w:rsidRPr="00FF5850" w:rsidRDefault="00E34C2D" w:rsidP="00E34C2D">
      <w:pPr>
        <w:snapToGrid w:val="0"/>
        <w:spacing w:line="500" w:lineRule="exact"/>
        <w:ind w:firstLineChars="200" w:firstLine="600"/>
        <w:rPr>
          <w:rFonts w:ascii="仿宋_GB2312" w:eastAsia="仿宋_GB2312" w:hAnsi="仿宋"/>
          <w:color w:val="000000"/>
          <w:sz w:val="30"/>
          <w:szCs w:val="30"/>
        </w:rPr>
      </w:pPr>
      <w:r w:rsidRPr="00FF5850">
        <w:rPr>
          <w:rFonts w:ascii="仿宋_GB2312" w:eastAsia="仿宋_GB2312" w:hAnsi="仿宋" w:hint="eastAsia"/>
          <w:color w:val="000000"/>
          <w:sz w:val="30"/>
          <w:szCs w:val="30"/>
        </w:rPr>
        <w:t>2．勤奋学习，刻苦钻研，成绩优秀。</w:t>
      </w:r>
    </w:p>
    <w:p w:rsidR="00E34C2D" w:rsidRPr="00FF5850" w:rsidRDefault="00E34C2D" w:rsidP="00E34C2D">
      <w:pPr>
        <w:snapToGrid w:val="0"/>
        <w:spacing w:line="500" w:lineRule="exact"/>
        <w:ind w:firstLineChars="200" w:firstLine="600"/>
        <w:rPr>
          <w:rFonts w:ascii="仿宋_GB2312" w:eastAsia="仿宋_GB2312" w:hAnsi="仿宋"/>
          <w:color w:val="000000"/>
          <w:sz w:val="30"/>
          <w:szCs w:val="30"/>
        </w:rPr>
      </w:pPr>
      <w:r w:rsidRPr="00FF5850">
        <w:rPr>
          <w:rFonts w:ascii="仿宋_GB2312" w:eastAsia="仿宋_GB2312" w:hAnsi="仿宋" w:hint="eastAsia"/>
          <w:color w:val="000000"/>
          <w:sz w:val="30"/>
          <w:szCs w:val="30"/>
        </w:rPr>
        <w:t>按照所规定的培养计划，取得已修读课程的全部学分，每门课程（通识教育公选课</w:t>
      </w:r>
      <w:r w:rsidRPr="00FF5850">
        <w:rPr>
          <w:rFonts w:ascii="仿宋_GB2312" w:eastAsia="仿宋_GB2312" w:hAnsi="仿宋" w:hint="eastAsia"/>
          <w:sz w:val="30"/>
          <w:szCs w:val="30"/>
        </w:rPr>
        <w:t>和辅修课程除外）</w:t>
      </w:r>
      <w:r w:rsidRPr="00FF5850">
        <w:rPr>
          <w:rFonts w:ascii="仿宋_GB2312" w:eastAsia="仿宋_GB2312" w:hAnsi="仿宋" w:hint="eastAsia"/>
          <w:color w:val="000000"/>
          <w:sz w:val="30"/>
          <w:szCs w:val="30"/>
        </w:rPr>
        <w:t>学分绩点在1.0及以上</w:t>
      </w:r>
      <w:r w:rsidRPr="00FF5850">
        <w:rPr>
          <w:rFonts w:ascii="仿宋_GB2312" w:eastAsia="仿宋_GB2312" w:hAnsi="仿宋" w:hint="eastAsia"/>
          <w:sz w:val="30"/>
          <w:szCs w:val="30"/>
        </w:rPr>
        <w:t>，且其平均学分绩点在3.0及以上；课程第一次考核（课程结束时的考核）不及格门次不超过2门；理、工、管理、经济类专业学生的《高等数学》平均学分绩点在3.0及以上（文科、艺术、体育类不作要求）；英语必须通过校英语水平考试或国家大学英语四级（标准分425分及以上）或雅思（IELTS）平均成绩5.0分及以上或托福（TOEFL）成绩60分以上，外语专业必须通过国家专业八级考试或国家专业四级成绩70分及以上。</w:t>
      </w:r>
    </w:p>
    <w:p w:rsidR="00E34C2D" w:rsidRPr="00FF5850" w:rsidRDefault="00E34C2D" w:rsidP="00E34C2D">
      <w:pPr>
        <w:snapToGrid w:val="0"/>
        <w:spacing w:line="500" w:lineRule="exact"/>
        <w:rPr>
          <w:rFonts w:ascii="仿宋_GB2312" w:eastAsia="仿宋_GB2312" w:hAnsi="仿宋"/>
          <w:color w:val="000000"/>
          <w:sz w:val="30"/>
          <w:szCs w:val="30"/>
        </w:rPr>
      </w:pPr>
      <w:r>
        <w:rPr>
          <w:rFonts w:ascii="仿宋_GB2312" w:eastAsia="仿宋_GB2312" w:hAnsi="仿宋" w:hint="eastAsia"/>
          <w:color w:val="000000"/>
          <w:sz w:val="30"/>
          <w:szCs w:val="30"/>
        </w:rPr>
        <w:t xml:space="preserve">    </w:t>
      </w:r>
      <w:r w:rsidRPr="00FF5850">
        <w:rPr>
          <w:rFonts w:ascii="仿宋_GB2312" w:eastAsia="仿宋_GB2312" w:hAnsi="仿宋" w:hint="eastAsia"/>
          <w:color w:val="000000"/>
          <w:sz w:val="30"/>
          <w:szCs w:val="30"/>
        </w:rPr>
        <w:t>3．国家普通本科招生计划录取的应届毕业生（不含对口单招、第二学士学位、中外合作办学学生）。</w:t>
      </w:r>
    </w:p>
    <w:p w:rsidR="00E34C2D" w:rsidRPr="00FF5850" w:rsidRDefault="00E34C2D" w:rsidP="00E34C2D">
      <w:pPr>
        <w:snapToGrid w:val="0"/>
        <w:spacing w:line="500" w:lineRule="exact"/>
        <w:ind w:firstLineChars="200" w:firstLine="600"/>
        <w:rPr>
          <w:rFonts w:ascii="仿宋_GB2312" w:eastAsia="仿宋_GB2312" w:hAnsi="仿宋"/>
          <w:color w:val="000000"/>
          <w:sz w:val="30"/>
          <w:szCs w:val="30"/>
        </w:rPr>
      </w:pPr>
      <w:r w:rsidRPr="00FF5850">
        <w:rPr>
          <w:rFonts w:ascii="仿宋_GB2312" w:eastAsia="仿宋_GB2312" w:hAnsi="仿宋" w:hint="eastAsia"/>
          <w:color w:val="000000"/>
          <w:sz w:val="30"/>
          <w:szCs w:val="30"/>
        </w:rPr>
        <w:lastRenderedPageBreak/>
        <w:t>4．身体健康，达到研究生入学体检标准。</w:t>
      </w:r>
    </w:p>
    <w:p w:rsidR="00E34C2D" w:rsidRPr="00FF5850" w:rsidRDefault="00E34C2D" w:rsidP="00E34C2D">
      <w:pPr>
        <w:pStyle w:val="a5"/>
        <w:spacing w:line="500" w:lineRule="exact"/>
        <w:ind w:firstLineChars="200" w:firstLine="600"/>
        <w:rPr>
          <w:rFonts w:ascii="仿宋_GB2312" w:eastAsia="仿宋_GB2312" w:hAnsi="仿宋" w:cs="Times New Roman"/>
          <w:sz w:val="30"/>
          <w:szCs w:val="30"/>
        </w:rPr>
      </w:pPr>
      <w:r w:rsidRPr="00FF5850">
        <w:rPr>
          <w:rFonts w:ascii="仿宋_GB2312" w:eastAsia="仿宋_GB2312" w:hAnsi="仿宋" w:cs="Times New Roman" w:hint="eastAsia"/>
          <w:color w:val="000000"/>
          <w:sz w:val="30"/>
          <w:szCs w:val="30"/>
        </w:rPr>
        <w:t>5．</w:t>
      </w:r>
      <w:r w:rsidRPr="00FF5850">
        <w:rPr>
          <w:rFonts w:ascii="仿宋_GB2312" w:eastAsia="仿宋_GB2312" w:hAnsi="仿宋" w:hint="eastAsia"/>
          <w:color w:val="000000"/>
          <w:sz w:val="30"/>
          <w:szCs w:val="30"/>
        </w:rPr>
        <w:t>在校期间未受到警告及以上处分。</w:t>
      </w:r>
    </w:p>
    <w:p w:rsidR="00E34C2D" w:rsidRPr="00FF5850" w:rsidRDefault="00E34C2D" w:rsidP="00E34C2D">
      <w:pPr>
        <w:spacing w:line="500" w:lineRule="exact"/>
        <w:ind w:firstLineChars="200" w:firstLine="602"/>
        <w:rPr>
          <w:rFonts w:ascii="黑体" w:eastAsia="黑体" w:hAnsi="黑体"/>
          <w:b/>
          <w:sz w:val="30"/>
          <w:szCs w:val="30"/>
        </w:rPr>
      </w:pPr>
      <w:r w:rsidRPr="00FF5850">
        <w:rPr>
          <w:rFonts w:ascii="黑体" w:eastAsia="黑体" w:hAnsi="黑体" w:hint="eastAsia"/>
          <w:b/>
          <w:sz w:val="30"/>
          <w:szCs w:val="30"/>
        </w:rPr>
        <w:t>二、推荐免试硕士研究生排序原则</w:t>
      </w:r>
    </w:p>
    <w:p w:rsidR="00E34C2D" w:rsidRPr="00FF5850" w:rsidRDefault="00E34C2D" w:rsidP="00E34C2D">
      <w:pPr>
        <w:snapToGrid w:val="0"/>
        <w:spacing w:line="500" w:lineRule="exact"/>
        <w:ind w:firstLineChars="200" w:firstLine="600"/>
        <w:rPr>
          <w:rFonts w:ascii="仿宋_GB2312" w:eastAsia="仿宋_GB2312" w:hAnsi="仿宋"/>
          <w:sz w:val="30"/>
          <w:szCs w:val="30"/>
        </w:rPr>
      </w:pPr>
      <w:r w:rsidRPr="00FF5850">
        <w:rPr>
          <w:rFonts w:ascii="仿宋_GB2312" w:eastAsia="仿宋_GB2312" w:hAnsi="仿宋" w:hint="eastAsia"/>
          <w:sz w:val="30"/>
          <w:szCs w:val="30"/>
        </w:rPr>
        <w:t>1．推荐免试硕士研究生的人选，按加权平均成绩（如首次考试不及格，补考、重新学习通过，成绩按60分记）进行专业（专业方向）排序。序号相同者，按《高等数学》加权平均成绩排序。再有序号相同者，按国家大学英语六级、四级成绩依次进行排序。属名额调剂（推荐人数不足需降低学习成绩要求）的学生不参与正常排序，在正常排序名单之后按序列出并予以注明。</w:t>
      </w:r>
    </w:p>
    <w:p w:rsidR="00E34C2D" w:rsidRPr="00FF5850" w:rsidRDefault="00E34C2D" w:rsidP="00E34C2D">
      <w:pPr>
        <w:snapToGrid w:val="0"/>
        <w:spacing w:line="500" w:lineRule="exact"/>
        <w:ind w:firstLineChars="200" w:firstLine="600"/>
        <w:rPr>
          <w:rFonts w:ascii="仿宋_GB2312" w:eastAsia="仿宋_GB2312" w:hAnsi="仿宋"/>
          <w:sz w:val="30"/>
          <w:szCs w:val="30"/>
        </w:rPr>
      </w:pPr>
      <w:r w:rsidRPr="00FF5850">
        <w:rPr>
          <w:rFonts w:ascii="仿宋_GB2312" w:eastAsia="仿宋_GB2312" w:hAnsi="仿宋" w:hint="eastAsia"/>
          <w:sz w:val="30"/>
          <w:szCs w:val="30"/>
        </w:rPr>
        <w:t>2．各学院要严格按照专业（专业方向）排序原则进行推荐。</w:t>
      </w:r>
    </w:p>
    <w:p w:rsidR="00E34C2D" w:rsidRPr="00FF5850" w:rsidRDefault="00E34C2D" w:rsidP="00E34C2D">
      <w:pPr>
        <w:snapToGrid w:val="0"/>
        <w:spacing w:line="500" w:lineRule="exact"/>
        <w:ind w:firstLineChars="200" w:firstLine="600"/>
        <w:rPr>
          <w:rFonts w:ascii="仿宋_GB2312" w:eastAsia="仿宋_GB2312" w:hAnsi="仿宋"/>
          <w:sz w:val="30"/>
          <w:szCs w:val="30"/>
        </w:rPr>
      </w:pPr>
      <w:r w:rsidRPr="00FF5850">
        <w:rPr>
          <w:rFonts w:ascii="仿宋_GB2312" w:eastAsia="仿宋_GB2312" w:hAnsi="仿宋" w:hint="eastAsia"/>
          <w:sz w:val="30"/>
          <w:szCs w:val="30"/>
        </w:rPr>
        <w:t>3．推荐名额和推荐实施办法，由校推荐免试硕士研究生工作领导小组，根据当年上级有关部门公布的名额和相关政策研究后下达到各学院。各学院向学生公布本学院推荐免试硕士研究生名额和具体操作办法。</w:t>
      </w:r>
    </w:p>
    <w:p w:rsidR="00E34C2D" w:rsidRPr="00FF5850" w:rsidRDefault="00E34C2D" w:rsidP="00E34C2D">
      <w:pPr>
        <w:spacing w:line="500" w:lineRule="exact"/>
        <w:ind w:firstLineChars="200" w:firstLine="602"/>
        <w:rPr>
          <w:rFonts w:ascii="黑体" w:eastAsia="黑体" w:hAnsi="黑体"/>
          <w:b/>
          <w:sz w:val="30"/>
          <w:szCs w:val="30"/>
        </w:rPr>
      </w:pPr>
      <w:r w:rsidRPr="00FF5850">
        <w:rPr>
          <w:rFonts w:ascii="黑体" w:eastAsia="黑体" w:hAnsi="黑体" w:hint="eastAsia"/>
          <w:b/>
          <w:sz w:val="30"/>
          <w:szCs w:val="30"/>
        </w:rPr>
        <w:t>三、特殊优秀生的申请条件</w:t>
      </w:r>
    </w:p>
    <w:p w:rsidR="00E34C2D" w:rsidRPr="00FF5850" w:rsidRDefault="00E34C2D" w:rsidP="00E34C2D">
      <w:pPr>
        <w:snapToGrid w:val="0"/>
        <w:spacing w:line="500" w:lineRule="exact"/>
        <w:ind w:firstLineChars="200" w:firstLine="600"/>
        <w:rPr>
          <w:rFonts w:ascii="仿宋_GB2312" w:eastAsia="仿宋_GB2312" w:hAnsi="仿宋"/>
          <w:sz w:val="30"/>
          <w:szCs w:val="30"/>
        </w:rPr>
      </w:pPr>
      <w:r w:rsidRPr="00FF5850">
        <w:rPr>
          <w:rFonts w:ascii="仿宋_GB2312" w:eastAsia="仿宋_GB2312" w:hAnsi="仿宋" w:hint="eastAsia"/>
          <w:sz w:val="30"/>
          <w:szCs w:val="30"/>
        </w:rPr>
        <w:t>符合推荐免试硕士研究生基本条件中第一条、第三条、第四条、第五条、第六条的要求，学术研究兴趣浓厚，有较强的创新意识、创新能力和专业能力倾向，并满足下列条件之一者，可适当降低第二条要求，作为特殊优秀生对待：</w:t>
      </w:r>
    </w:p>
    <w:p w:rsidR="00E34C2D" w:rsidRPr="00FF5850" w:rsidRDefault="00E34C2D" w:rsidP="00E34C2D">
      <w:pPr>
        <w:snapToGrid w:val="0"/>
        <w:spacing w:line="500" w:lineRule="exact"/>
        <w:ind w:firstLineChars="200" w:firstLine="600"/>
        <w:rPr>
          <w:rFonts w:ascii="仿宋_GB2312" w:eastAsia="仿宋_GB2312" w:hAnsi="仿宋"/>
          <w:sz w:val="30"/>
          <w:szCs w:val="30"/>
        </w:rPr>
      </w:pPr>
      <w:r w:rsidRPr="00FF5850">
        <w:rPr>
          <w:rFonts w:ascii="仿宋_GB2312" w:eastAsia="仿宋_GB2312" w:hAnsi="仿宋" w:hint="eastAsia"/>
          <w:sz w:val="30"/>
          <w:szCs w:val="30"/>
        </w:rPr>
        <w:t xml:space="preserve">1．参加全国性学科竞赛（如“挑战杯”、电子设计大赛、数学建模竞赛等），个人项目获全国一等奖及以上者，集体项目获全国一等奖及以上的主要成员（排名前三位）。 </w:t>
      </w:r>
    </w:p>
    <w:p w:rsidR="00E34C2D" w:rsidRPr="00FF5850" w:rsidRDefault="00E34C2D" w:rsidP="00E34C2D">
      <w:pPr>
        <w:snapToGrid w:val="0"/>
        <w:spacing w:line="500" w:lineRule="exact"/>
        <w:ind w:firstLineChars="200" w:firstLine="600"/>
        <w:rPr>
          <w:rFonts w:ascii="仿宋_GB2312" w:eastAsia="仿宋_GB2312" w:hAnsi="仿宋"/>
          <w:sz w:val="30"/>
          <w:szCs w:val="30"/>
        </w:rPr>
      </w:pPr>
      <w:r w:rsidRPr="00FF5850">
        <w:rPr>
          <w:rFonts w:ascii="仿宋_GB2312" w:eastAsia="仿宋_GB2312" w:hAnsi="仿宋" w:hint="eastAsia"/>
          <w:sz w:val="30"/>
          <w:szCs w:val="30"/>
        </w:rPr>
        <w:t>2．省部级以上优秀学生表彰获得者。</w:t>
      </w:r>
    </w:p>
    <w:p w:rsidR="00E34C2D" w:rsidRPr="00FF5850" w:rsidRDefault="00E34C2D" w:rsidP="00E34C2D">
      <w:pPr>
        <w:snapToGrid w:val="0"/>
        <w:spacing w:line="500" w:lineRule="exact"/>
        <w:ind w:firstLineChars="200" w:firstLine="600"/>
        <w:rPr>
          <w:rFonts w:ascii="仿宋_GB2312" w:eastAsia="仿宋_GB2312" w:hAnsi="仿宋"/>
          <w:sz w:val="30"/>
          <w:szCs w:val="30"/>
        </w:rPr>
      </w:pPr>
      <w:r w:rsidRPr="00FF5850">
        <w:rPr>
          <w:rFonts w:ascii="仿宋_GB2312" w:eastAsia="仿宋_GB2312" w:hAnsi="仿宋" w:hint="eastAsia"/>
          <w:sz w:val="30"/>
          <w:szCs w:val="30"/>
        </w:rPr>
        <w:t>3．在创新创业、国家级体育竞赛等方面取得突出成绩，并经过校推荐免试硕士研究生工作领导小组认定的特长。</w:t>
      </w:r>
    </w:p>
    <w:p w:rsidR="00E34C2D" w:rsidRPr="00FF5850" w:rsidRDefault="00E34C2D" w:rsidP="00E34C2D">
      <w:pPr>
        <w:snapToGrid w:val="0"/>
        <w:spacing w:line="500" w:lineRule="exact"/>
        <w:ind w:firstLineChars="200" w:firstLine="600"/>
        <w:rPr>
          <w:rFonts w:ascii="仿宋_GB2312" w:eastAsia="仿宋_GB2312" w:hAnsi="仿宋"/>
          <w:sz w:val="30"/>
          <w:szCs w:val="30"/>
        </w:rPr>
      </w:pPr>
      <w:r w:rsidRPr="00FF5850">
        <w:rPr>
          <w:rFonts w:ascii="仿宋_GB2312" w:eastAsia="仿宋_GB2312" w:hAnsi="仿宋" w:hint="eastAsia"/>
          <w:sz w:val="30"/>
          <w:szCs w:val="30"/>
        </w:rPr>
        <w:lastRenderedPageBreak/>
        <w:t>特殊优秀生推荐免试硕士研究生时，需提交三名以上本校本专业教授推荐信，取得已修读课程的全部学分，其加权平均成绩原则上在本专业同年级前50%，《高等数学》平均学分绩点在2.0及以上，英语原则上要通过校英语水平考试或国家大学英语四级（标准分425分及以上）或雅思（IELTS）平均成绩4.5分及以上或托福（TOEFL）成绩50分以上。</w:t>
      </w:r>
    </w:p>
    <w:p w:rsidR="00E34C2D" w:rsidRPr="00FF5850" w:rsidRDefault="00E34C2D" w:rsidP="00E34C2D">
      <w:pPr>
        <w:snapToGrid w:val="0"/>
        <w:spacing w:line="500" w:lineRule="exact"/>
        <w:ind w:firstLineChars="200" w:firstLine="600"/>
        <w:rPr>
          <w:rFonts w:ascii="仿宋_GB2312" w:eastAsia="仿宋_GB2312" w:hAnsi="仿宋"/>
          <w:sz w:val="30"/>
          <w:szCs w:val="30"/>
        </w:rPr>
      </w:pPr>
      <w:r w:rsidRPr="00FF5850">
        <w:rPr>
          <w:rFonts w:ascii="仿宋_GB2312" w:eastAsia="仿宋_GB2312" w:hAnsi="仿宋" w:hint="eastAsia"/>
          <w:sz w:val="30"/>
          <w:szCs w:val="30"/>
        </w:rPr>
        <w:t>特殊优秀生推荐免试硕士研究生须在学校推荐免试硕士研究生工作领导小组审核之前，提交相关证明材料的原件和复印件各一套，否则视为无效。必要时，教务部将组织专家对学生进行答辩。</w:t>
      </w:r>
    </w:p>
    <w:p w:rsidR="00E34C2D" w:rsidRPr="00FF5850" w:rsidRDefault="00E34C2D" w:rsidP="00E34C2D">
      <w:pPr>
        <w:snapToGrid w:val="0"/>
        <w:spacing w:line="500" w:lineRule="exact"/>
        <w:ind w:firstLineChars="200" w:firstLine="600"/>
        <w:rPr>
          <w:rFonts w:ascii="仿宋_GB2312" w:eastAsia="仿宋_GB2312" w:hAnsi="仿宋"/>
          <w:sz w:val="30"/>
          <w:szCs w:val="30"/>
        </w:rPr>
      </w:pPr>
      <w:r w:rsidRPr="00FF5850">
        <w:rPr>
          <w:rFonts w:ascii="仿宋_GB2312" w:eastAsia="仿宋_GB2312" w:hAnsi="仿宋" w:hint="eastAsia"/>
          <w:sz w:val="30"/>
          <w:szCs w:val="30"/>
        </w:rPr>
        <w:t>特殊优秀生推荐免试硕士研究生工作按照择优的原则，依据特殊优秀生分配名额进行推免，不占学院推荐免试硕士研究生名额，经学校推荐免试硕士研究生工作领导小组批准后，直接获得推荐校内本学院硕士免试研究生资格。</w:t>
      </w:r>
    </w:p>
    <w:p w:rsidR="00E34C2D" w:rsidRPr="00FF5850" w:rsidRDefault="00E34C2D" w:rsidP="00E34C2D">
      <w:pPr>
        <w:spacing w:line="500" w:lineRule="exact"/>
        <w:ind w:firstLineChars="200" w:firstLine="602"/>
        <w:rPr>
          <w:rFonts w:ascii="黑体" w:eastAsia="黑体" w:hAnsi="仿宋"/>
          <w:b/>
          <w:sz w:val="30"/>
          <w:szCs w:val="30"/>
        </w:rPr>
      </w:pPr>
      <w:r w:rsidRPr="00FF5850">
        <w:rPr>
          <w:rFonts w:ascii="黑体" w:eastAsia="黑体" w:hAnsi="黑体" w:hint="eastAsia"/>
          <w:b/>
          <w:sz w:val="30"/>
          <w:szCs w:val="30"/>
        </w:rPr>
        <w:t>四、</w:t>
      </w:r>
      <w:r w:rsidRPr="00FF5850">
        <w:rPr>
          <w:rFonts w:ascii="黑体" w:eastAsia="黑体" w:hAnsi="仿宋" w:hint="eastAsia"/>
          <w:b/>
          <w:sz w:val="30"/>
          <w:szCs w:val="30"/>
        </w:rPr>
        <w:t>被确定为推荐免试硕士研究生后，有下列情况之一者，取消推荐免试硕士研究生资格：</w:t>
      </w:r>
    </w:p>
    <w:p w:rsidR="00E34C2D" w:rsidRPr="00FF5850" w:rsidRDefault="00E34C2D" w:rsidP="00E34C2D">
      <w:pPr>
        <w:pStyle w:val="a5"/>
        <w:spacing w:line="500" w:lineRule="exact"/>
        <w:ind w:firstLineChars="200" w:firstLine="600"/>
        <w:rPr>
          <w:rFonts w:ascii="仿宋_GB2312" w:eastAsia="仿宋_GB2312" w:hAnsi="仿宋" w:cs="Times New Roman"/>
          <w:sz w:val="30"/>
          <w:szCs w:val="30"/>
        </w:rPr>
      </w:pPr>
      <w:r w:rsidRPr="00FF5850">
        <w:rPr>
          <w:rFonts w:ascii="仿宋_GB2312" w:eastAsia="仿宋_GB2312" w:hAnsi="仿宋" w:cs="Times New Roman" w:hint="eastAsia"/>
          <w:sz w:val="30"/>
          <w:szCs w:val="30"/>
        </w:rPr>
        <w:t>1.受到刑事或行政处分者。</w:t>
      </w:r>
    </w:p>
    <w:p w:rsidR="00E34C2D" w:rsidRPr="00FF5850" w:rsidRDefault="00E34C2D" w:rsidP="00E34C2D">
      <w:pPr>
        <w:pStyle w:val="a5"/>
        <w:spacing w:line="500" w:lineRule="exact"/>
        <w:ind w:firstLineChars="200" w:firstLine="600"/>
        <w:rPr>
          <w:rFonts w:ascii="仿宋_GB2312" w:eastAsia="仿宋_GB2312" w:hAnsi="仿宋" w:cs="Times New Roman"/>
          <w:sz w:val="30"/>
          <w:szCs w:val="30"/>
        </w:rPr>
      </w:pPr>
      <w:r w:rsidRPr="00FF5850">
        <w:rPr>
          <w:rFonts w:ascii="仿宋_GB2312" w:eastAsia="仿宋_GB2312" w:hAnsi="仿宋" w:cs="Times New Roman" w:hint="eastAsia"/>
          <w:sz w:val="30"/>
          <w:szCs w:val="30"/>
        </w:rPr>
        <w:t>2.修读的课程（通识教育公选课和辅修课程除外）出现不及格者。</w:t>
      </w:r>
    </w:p>
    <w:p w:rsidR="00E34C2D" w:rsidRPr="00FF5850" w:rsidRDefault="00E34C2D" w:rsidP="00E34C2D">
      <w:pPr>
        <w:pStyle w:val="a5"/>
        <w:spacing w:line="500" w:lineRule="exact"/>
        <w:ind w:firstLineChars="200" w:firstLine="600"/>
        <w:rPr>
          <w:rFonts w:ascii="仿宋_GB2312" w:eastAsia="仿宋_GB2312" w:hAnsi="仿宋" w:cs="Times New Roman"/>
          <w:sz w:val="30"/>
          <w:szCs w:val="30"/>
        </w:rPr>
      </w:pPr>
      <w:r w:rsidRPr="00FF5850">
        <w:rPr>
          <w:rFonts w:ascii="仿宋_GB2312" w:eastAsia="仿宋_GB2312" w:hAnsi="仿宋" w:cs="Times New Roman" w:hint="eastAsia"/>
          <w:sz w:val="30"/>
          <w:szCs w:val="30"/>
        </w:rPr>
        <w:t>3.专业综合能力训练（毕业设计、毕业论文等）成绩达不到“良好”者。</w:t>
      </w:r>
    </w:p>
    <w:p w:rsidR="00E34C2D" w:rsidRPr="00FF5850" w:rsidRDefault="00E34C2D" w:rsidP="00E34C2D">
      <w:pPr>
        <w:pStyle w:val="a5"/>
        <w:spacing w:line="500" w:lineRule="exact"/>
        <w:ind w:firstLineChars="200" w:firstLine="600"/>
        <w:rPr>
          <w:rFonts w:ascii="仿宋_GB2312" w:eastAsia="仿宋_GB2312" w:hAnsi="仿宋" w:cs="Times New Roman"/>
          <w:sz w:val="30"/>
          <w:szCs w:val="30"/>
        </w:rPr>
      </w:pPr>
      <w:r w:rsidRPr="00FF5850">
        <w:rPr>
          <w:rFonts w:ascii="仿宋_GB2312" w:eastAsia="仿宋_GB2312" w:hAnsi="仿宋" w:cs="Times New Roman" w:hint="eastAsia"/>
          <w:sz w:val="30"/>
          <w:szCs w:val="30"/>
        </w:rPr>
        <w:t>4.违反考试纪律、具有作弊行为者。</w:t>
      </w:r>
    </w:p>
    <w:p w:rsidR="00E34C2D" w:rsidRPr="00FF5850" w:rsidRDefault="00E34C2D" w:rsidP="00E34C2D">
      <w:pPr>
        <w:spacing w:line="500" w:lineRule="exact"/>
        <w:ind w:firstLineChars="200" w:firstLine="600"/>
        <w:rPr>
          <w:rFonts w:ascii="仿宋_GB2312" w:eastAsia="仿宋_GB2312" w:hAnsi="仿宋"/>
          <w:sz w:val="30"/>
          <w:szCs w:val="30"/>
        </w:rPr>
      </w:pPr>
      <w:r w:rsidRPr="00FF5850">
        <w:rPr>
          <w:rFonts w:ascii="仿宋_GB2312" w:eastAsia="仿宋_GB2312" w:hAnsi="仿宋" w:hint="eastAsia"/>
          <w:sz w:val="30"/>
          <w:szCs w:val="30"/>
        </w:rPr>
        <w:t>5.其他违背推荐条件者。</w:t>
      </w:r>
    </w:p>
    <w:p w:rsidR="00E34C2D" w:rsidRPr="00FF5850" w:rsidRDefault="00E34C2D" w:rsidP="00E34C2D">
      <w:pPr>
        <w:spacing w:line="500" w:lineRule="exact"/>
        <w:ind w:firstLineChars="200" w:firstLine="602"/>
        <w:rPr>
          <w:rFonts w:ascii="黑体" w:eastAsia="黑体" w:hAnsi="黑体"/>
          <w:b/>
          <w:sz w:val="30"/>
          <w:szCs w:val="30"/>
        </w:rPr>
      </w:pPr>
      <w:r w:rsidRPr="00FF5850">
        <w:rPr>
          <w:rFonts w:ascii="黑体" w:eastAsia="黑体" w:hAnsi="黑体" w:hint="eastAsia"/>
          <w:b/>
          <w:sz w:val="30"/>
          <w:szCs w:val="30"/>
        </w:rPr>
        <w:t>五、组织分工</w:t>
      </w:r>
    </w:p>
    <w:p w:rsidR="00E34C2D" w:rsidRPr="00FF5850" w:rsidRDefault="00E34C2D" w:rsidP="00E34C2D">
      <w:pPr>
        <w:snapToGrid w:val="0"/>
        <w:spacing w:line="500" w:lineRule="exact"/>
        <w:ind w:firstLineChars="200" w:firstLine="600"/>
        <w:rPr>
          <w:rFonts w:ascii="仿宋_GB2312" w:eastAsia="仿宋_GB2312" w:hAnsi="仿宋"/>
          <w:sz w:val="30"/>
          <w:szCs w:val="30"/>
        </w:rPr>
      </w:pPr>
      <w:r w:rsidRPr="00FF5850">
        <w:rPr>
          <w:rFonts w:ascii="仿宋_GB2312" w:eastAsia="仿宋_GB2312" w:hAnsi="仿宋" w:hint="eastAsia"/>
          <w:sz w:val="30"/>
          <w:szCs w:val="30"/>
        </w:rPr>
        <w:t>教务部门与研究生院共同负责我校推荐免试硕士研究生的遴选工作。其中，教务部门负责我校推荐免试硕士研究生的遴选、推荐</w:t>
      </w:r>
      <w:r w:rsidRPr="00FF5850">
        <w:rPr>
          <w:rFonts w:ascii="仿宋_GB2312" w:eastAsia="仿宋_GB2312" w:hAnsi="仿宋" w:hint="eastAsia"/>
          <w:sz w:val="30"/>
          <w:szCs w:val="30"/>
        </w:rPr>
        <w:lastRenderedPageBreak/>
        <w:t>工作；研究生院负责我校推荐免试硕士研究生的录取、外推及校外推荐免试硕士研究生的接收工作。</w:t>
      </w:r>
    </w:p>
    <w:p w:rsidR="00E34C2D" w:rsidRPr="00FF5850" w:rsidRDefault="00E34C2D" w:rsidP="00E34C2D">
      <w:pPr>
        <w:spacing w:line="500" w:lineRule="exact"/>
        <w:ind w:firstLineChars="200" w:firstLine="602"/>
        <w:rPr>
          <w:rFonts w:ascii="黑体" w:eastAsia="黑体" w:hAnsi="黑体"/>
          <w:b/>
          <w:sz w:val="30"/>
          <w:szCs w:val="30"/>
        </w:rPr>
      </w:pPr>
      <w:r w:rsidRPr="00FF5850">
        <w:rPr>
          <w:rFonts w:ascii="黑体" w:eastAsia="黑体" w:hAnsi="黑体" w:hint="eastAsia"/>
          <w:b/>
          <w:sz w:val="30"/>
          <w:szCs w:val="30"/>
        </w:rPr>
        <w:t>六、其他</w:t>
      </w:r>
    </w:p>
    <w:p w:rsidR="00E34C2D" w:rsidRPr="00FF5850" w:rsidRDefault="00E34C2D" w:rsidP="00E34C2D">
      <w:pPr>
        <w:pStyle w:val="a5"/>
        <w:spacing w:line="500" w:lineRule="exact"/>
        <w:ind w:firstLineChars="200" w:firstLine="600"/>
        <w:rPr>
          <w:rFonts w:ascii="仿宋_GB2312" w:eastAsia="仿宋_GB2312" w:hAnsi="仿宋"/>
          <w:sz w:val="30"/>
          <w:szCs w:val="30"/>
        </w:rPr>
      </w:pPr>
      <w:r w:rsidRPr="00FF5850">
        <w:rPr>
          <w:rFonts w:ascii="仿宋_GB2312" w:eastAsia="仿宋_GB2312" w:hAnsi="仿宋" w:hint="eastAsia"/>
          <w:sz w:val="30"/>
          <w:szCs w:val="30"/>
        </w:rPr>
        <w:t>1．孙越崎学院的学生，符合该院免试硕士研究生推荐标准的，可直接推荐为免试硕士研究生。</w:t>
      </w:r>
    </w:p>
    <w:p w:rsidR="00E34C2D" w:rsidRPr="00FF5850" w:rsidRDefault="00E34C2D" w:rsidP="00E34C2D">
      <w:pPr>
        <w:snapToGrid w:val="0"/>
        <w:spacing w:line="500" w:lineRule="exact"/>
        <w:ind w:firstLineChars="200" w:firstLine="600"/>
        <w:rPr>
          <w:rFonts w:ascii="仿宋_GB2312" w:eastAsia="仿宋_GB2312" w:hAnsi="仿宋"/>
          <w:sz w:val="30"/>
          <w:szCs w:val="30"/>
        </w:rPr>
      </w:pPr>
      <w:r w:rsidRPr="00FF5850">
        <w:rPr>
          <w:rFonts w:ascii="仿宋_GB2312" w:eastAsia="仿宋_GB2312" w:hAnsi="仿宋" w:hint="eastAsia"/>
          <w:sz w:val="30"/>
          <w:szCs w:val="30"/>
        </w:rPr>
        <w:t>2．可适当降低艺术、体育类学生的英语要求，具体条件由学校推荐免试硕士研究生工作领导小组根据当年情况进行研究确定。</w:t>
      </w:r>
    </w:p>
    <w:p w:rsidR="00E34C2D" w:rsidRPr="00FF5850" w:rsidRDefault="00E34C2D" w:rsidP="00E34C2D">
      <w:pPr>
        <w:snapToGrid w:val="0"/>
        <w:spacing w:line="500" w:lineRule="exact"/>
        <w:ind w:firstLineChars="200" w:firstLine="600"/>
        <w:rPr>
          <w:rFonts w:ascii="仿宋_GB2312" w:eastAsia="仿宋_GB2312" w:hAnsi="仿宋"/>
          <w:sz w:val="30"/>
          <w:szCs w:val="30"/>
        </w:rPr>
      </w:pPr>
      <w:r w:rsidRPr="00FF5850">
        <w:rPr>
          <w:rFonts w:ascii="仿宋_GB2312" w:eastAsia="仿宋_GB2312" w:hAnsi="仿宋" w:hint="eastAsia"/>
          <w:sz w:val="30"/>
          <w:szCs w:val="30"/>
        </w:rPr>
        <w:t>3．本办法中的加权平均成绩均指利用学生已修读课程（通识教育公选课和辅修课程除外）的原始成绩进行计算得出的加权平均成绩。</w:t>
      </w:r>
    </w:p>
    <w:p w:rsidR="00E34C2D" w:rsidRPr="00FF5850" w:rsidRDefault="00E34C2D" w:rsidP="00E34C2D">
      <w:pPr>
        <w:snapToGrid w:val="0"/>
        <w:spacing w:line="500" w:lineRule="exact"/>
        <w:ind w:firstLineChars="200" w:firstLine="600"/>
        <w:rPr>
          <w:rFonts w:ascii="仿宋_GB2312" w:eastAsia="仿宋_GB2312" w:hAnsi="仿宋"/>
          <w:sz w:val="30"/>
          <w:szCs w:val="30"/>
        </w:rPr>
      </w:pPr>
      <w:r w:rsidRPr="00FF5850">
        <w:rPr>
          <w:rFonts w:ascii="仿宋_GB2312" w:eastAsia="仿宋_GB2312" w:hAnsi="仿宋" w:hint="eastAsia"/>
          <w:sz w:val="30"/>
          <w:szCs w:val="30"/>
        </w:rPr>
        <w:t>4．本办法中的平均学分绩点均指已修读课程（通识教育公选课和辅修课程除外）的平均学分绩点。</w:t>
      </w:r>
    </w:p>
    <w:p w:rsidR="00E34C2D" w:rsidRPr="00FF5850" w:rsidRDefault="00E34C2D" w:rsidP="00E34C2D">
      <w:pPr>
        <w:pStyle w:val="a5"/>
        <w:spacing w:line="500" w:lineRule="exact"/>
        <w:ind w:firstLineChars="200" w:firstLine="600"/>
        <w:rPr>
          <w:rFonts w:ascii="仿宋_GB2312" w:eastAsia="仿宋_GB2312"/>
          <w:sz w:val="30"/>
          <w:szCs w:val="30"/>
        </w:rPr>
      </w:pPr>
      <w:r w:rsidRPr="00FF5850">
        <w:rPr>
          <w:rFonts w:ascii="仿宋_GB2312" w:eastAsia="仿宋_GB2312" w:hAnsi="仿宋" w:hint="eastAsia"/>
          <w:sz w:val="30"/>
          <w:szCs w:val="30"/>
        </w:rPr>
        <w:t>5．</w:t>
      </w:r>
      <w:r w:rsidRPr="00FF5850">
        <w:rPr>
          <w:rFonts w:ascii="仿宋_GB2312" w:eastAsia="仿宋_GB2312" w:hAnsi="仿宋" w:cs="Times New Roman" w:hint="eastAsia"/>
          <w:sz w:val="30"/>
          <w:szCs w:val="30"/>
        </w:rPr>
        <w:t>本办法自2011级开始执行。凡与本办法不一致的，以本办法为准。本办法由教务部门负责解释。</w:t>
      </w:r>
    </w:p>
    <w:p w:rsidR="00E34C2D" w:rsidRPr="003D41B5" w:rsidRDefault="00E34C2D" w:rsidP="00E34C2D">
      <w:pPr>
        <w:spacing w:line="560" w:lineRule="exact"/>
        <w:jc w:val="left"/>
        <w:rPr>
          <w:rFonts w:ascii="仿宋_GB2312" w:eastAsia="仿宋_GB2312" w:hAnsi="华文仿宋"/>
          <w:sz w:val="32"/>
          <w:szCs w:val="32"/>
        </w:rPr>
      </w:pPr>
    </w:p>
    <w:p w:rsidR="00E34C2D" w:rsidRPr="003D41B5" w:rsidRDefault="00E34C2D" w:rsidP="00E34C2D">
      <w:pPr>
        <w:spacing w:line="560" w:lineRule="exact"/>
        <w:rPr>
          <w:rFonts w:ascii="仿宋_GB2312" w:eastAsia="仿宋_GB2312"/>
          <w:sz w:val="32"/>
          <w:szCs w:val="32"/>
        </w:rPr>
      </w:pPr>
    </w:p>
    <w:p w:rsidR="00E34C2D" w:rsidRPr="003D41B5" w:rsidRDefault="00E34C2D" w:rsidP="00E34C2D">
      <w:pPr>
        <w:spacing w:line="560" w:lineRule="exact"/>
        <w:rPr>
          <w:rFonts w:ascii="仿宋_GB2312" w:eastAsia="仿宋_GB2312"/>
          <w:sz w:val="32"/>
          <w:szCs w:val="32"/>
        </w:rPr>
      </w:pPr>
    </w:p>
    <w:p w:rsidR="00E34C2D" w:rsidRPr="003D41B5" w:rsidRDefault="00E34C2D" w:rsidP="00E34C2D">
      <w:pPr>
        <w:rPr>
          <w:rFonts w:ascii="仿宋_GB2312" w:eastAsia="仿宋_GB2312"/>
          <w:sz w:val="32"/>
          <w:szCs w:val="32"/>
        </w:rPr>
      </w:pPr>
    </w:p>
    <w:p w:rsidR="00107108" w:rsidRPr="00E34C2D" w:rsidRDefault="00107108"/>
    <w:sectPr w:rsidR="00107108" w:rsidRPr="00E34C2D" w:rsidSect="003D7588">
      <w:pgSz w:w="11906" w:h="16838"/>
      <w:pgMar w:top="2098" w:right="1588"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5D0" w:rsidRDefault="003145D0" w:rsidP="00E34C2D">
      <w:r>
        <w:separator/>
      </w:r>
    </w:p>
  </w:endnote>
  <w:endnote w:type="continuationSeparator" w:id="0">
    <w:p w:rsidR="003145D0" w:rsidRDefault="003145D0" w:rsidP="00E34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5D0" w:rsidRDefault="003145D0" w:rsidP="00E34C2D">
      <w:r>
        <w:separator/>
      </w:r>
    </w:p>
  </w:footnote>
  <w:footnote w:type="continuationSeparator" w:id="0">
    <w:p w:rsidR="003145D0" w:rsidRDefault="003145D0" w:rsidP="00E34C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4C2D"/>
    <w:rsid w:val="00107108"/>
    <w:rsid w:val="003145D0"/>
    <w:rsid w:val="00591D64"/>
    <w:rsid w:val="00863A90"/>
    <w:rsid w:val="009361BA"/>
    <w:rsid w:val="00A11589"/>
    <w:rsid w:val="00E34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E59BA6-8F51-4E50-902F-993A94FF2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C2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4C2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34C2D"/>
    <w:rPr>
      <w:sz w:val="18"/>
      <w:szCs w:val="18"/>
    </w:rPr>
  </w:style>
  <w:style w:type="paragraph" w:styleId="a4">
    <w:name w:val="footer"/>
    <w:basedOn w:val="a"/>
    <w:link w:val="Char0"/>
    <w:uiPriority w:val="99"/>
    <w:unhideWhenUsed/>
    <w:rsid w:val="00E34C2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34C2D"/>
    <w:rPr>
      <w:sz w:val="18"/>
      <w:szCs w:val="18"/>
    </w:rPr>
  </w:style>
  <w:style w:type="paragraph" w:styleId="a5">
    <w:name w:val="Plain Text"/>
    <w:basedOn w:val="a"/>
    <w:link w:val="Char1"/>
    <w:rsid w:val="00E34C2D"/>
    <w:rPr>
      <w:rFonts w:ascii="宋体" w:hAnsi="Courier New" w:cs="Courier New"/>
      <w:szCs w:val="21"/>
    </w:rPr>
  </w:style>
  <w:style w:type="character" w:customStyle="1" w:styleId="Char1">
    <w:name w:val="纯文本 Char"/>
    <w:basedOn w:val="a0"/>
    <w:link w:val="a5"/>
    <w:rsid w:val="00E34C2D"/>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301</Words>
  <Characters>1716</Characters>
  <Application>Microsoft Office Word</Application>
  <DocSecurity>0</DocSecurity>
  <Lines>14</Lines>
  <Paragraphs>4</Paragraphs>
  <ScaleCrop>false</ScaleCrop>
  <Company/>
  <LinksUpToDate>false</LinksUpToDate>
  <CharactersWithSpaces>2013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杨康</dc:creator>
  <cp:keywords/>
  <dc:description/>
  <cp:lastModifiedBy>杨康</cp:lastModifiedBy>
  <cp:revision>5</cp:revision>
  <dcterms:created xsi:type="dcterms:W3CDTF">2016-06-02T06:42:00Z</dcterms:created>
  <dcterms:modified xsi:type="dcterms:W3CDTF">2018-06-12T08:32:00Z</dcterms:modified>
</cp:coreProperties>
</file>