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44" w:rsidRPr="00D21EB0" w:rsidRDefault="00DA1E44" w:rsidP="00F0002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333333"/>
          <w:sz w:val="52"/>
          <w:szCs w:val="52"/>
        </w:rPr>
      </w:pPr>
      <w:r w:rsidRPr="00D21EB0">
        <w:rPr>
          <w:rFonts w:ascii="黑体" w:eastAsia="黑体" w:hAnsi="黑体" w:cs="Arial Unicode MS" w:hint="eastAsia"/>
          <w:color w:val="FF0000"/>
          <w:sz w:val="52"/>
          <w:szCs w:val="52"/>
        </w:rPr>
        <w:t>中国矿业大学孙越崎学院文件</w:t>
      </w:r>
    </w:p>
    <w:p w:rsidR="00DA1E44" w:rsidRDefault="006956D7" w:rsidP="002814E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3"/>
          <w:szCs w:val="23"/>
        </w:rPr>
      </w:pPr>
      <w:r w:rsidRPr="00DA1E44">
        <w:rPr>
          <w:rFonts w:ascii="仿宋_GB2312" w:eastAsia="仿宋_GB2312" w:hAnsi="仿宋" w:cs="Times New Roman" w:hint="eastAsia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1811D" wp14:editId="43C308A1">
                <wp:simplePos x="0" y="0"/>
                <wp:positionH relativeFrom="column">
                  <wp:posOffset>-133350</wp:posOffset>
                </wp:positionH>
                <wp:positionV relativeFrom="paragraph">
                  <wp:posOffset>320040</wp:posOffset>
                </wp:positionV>
                <wp:extent cx="5448300" cy="34290"/>
                <wp:effectExtent l="0" t="0" r="19050" b="228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3429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667D51" id="直接连接符 1" o:spid="_x0000_s1026" style="position:absolute;left:0;text-align:left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25.2pt" to="418.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" strokecolor="red" strokeweight="1.5pt">
                <v:stroke joinstyle="miter"/>
              </v:line>
            </w:pict>
          </mc:Fallback>
        </mc:AlternateContent>
      </w:r>
      <w:r w:rsidR="00DA1E44">
        <w:rPr>
          <w:rFonts w:ascii="仿宋_GB2312" w:eastAsia="仿宋_GB2312" w:hAnsi="微软雅黑" w:hint="eastAsia"/>
          <w:color w:val="333333"/>
          <w:sz w:val="30"/>
          <w:szCs w:val="30"/>
        </w:rPr>
        <w:t>越崎[2017]</w:t>
      </w:r>
      <w:r w:rsidR="00395818">
        <w:rPr>
          <w:rFonts w:ascii="仿宋_GB2312" w:eastAsia="仿宋_GB2312" w:hAnsi="微软雅黑"/>
          <w:color w:val="333333"/>
          <w:sz w:val="30"/>
          <w:szCs w:val="30"/>
        </w:rPr>
        <w:t>03</w:t>
      </w:r>
      <w:r w:rsidR="00DA1E44">
        <w:rPr>
          <w:rFonts w:ascii="仿宋_GB2312" w:eastAsia="仿宋_GB2312" w:hAnsi="微软雅黑" w:hint="eastAsia"/>
          <w:color w:val="333333"/>
          <w:sz w:val="30"/>
          <w:szCs w:val="30"/>
        </w:rPr>
        <w:t>号</w:t>
      </w:r>
    </w:p>
    <w:p w:rsidR="00DA1E44" w:rsidRPr="00DA1E44" w:rsidRDefault="00DA1E44" w:rsidP="00DA1E44">
      <w:pPr>
        <w:rPr>
          <w:rFonts w:ascii="仿宋_GB2312" w:eastAsia="仿宋_GB2312" w:hAnsi="仿宋" w:cs="Times New Roman"/>
          <w:b/>
          <w:sz w:val="10"/>
          <w:szCs w:val="10"/>
        </w:rPr>
      </w:pPr>
    </w:p>
    <w:p w:rsidR="00483E2C" w:rsidRPr="00863BAC" w:rsidRDefault="00483E2C" w:rsidP="006460D1">
      <w:pPr>
        <w:jc w:val="center"/>
        <w:rPr>
          <w:rFonts w:ascii="黑体" w:eastAsia="黑体" w:hAnsi="黑体"/>
          <w:b/>
          <w:sz w:val="36"/>
          <w:szCs w:val="36"/>
        </w:rPr>
      </w:pPr>
      <w:r w:rsidRPr="00863BAC">
        <w:rPr>
          <w:rFonts w:ascii="黑体" w:eastAsia="黑体" w:hAnsi="黑体" w:hint="eastAsia"/>
          <w:b/>
          <w:sz w:val="36"/>
          <w:szCs w:val="36"/>
        </w:rPr>
        <w:t>孙越崎</w:t>
      </w:r>
      <w:r w:rsidRPr="00863BAC">
        <w:rPr>
          <w:rFonts w:ascii="黑体" w:eastAsia="黑体" w:hAnsi="黑体"/>
          <w:b/>
          <w:sz w:val="36"/>
          <w:szCs w:val="36"/>
        </w:rPr>
        <w:t>学院</w:t>
      </w:r>
      <w:r w:rsidR="006460D1" w:rsidRPr="00863BAC">
        <w:rPr>
          <w:rFonts w:ascii="黑体" w:eastAsia="黑体" w:hAnsi="黑体" w:hint="eastAsia"/>
          <w:b/>
          <w:sz w:val="36"/>
          <w:szCs w:val="36"/>
        </w:rPr>
        <w:t>免试</w:t>
      </w:r>
      <w:r w:rsidR="006460D1" w:rsidRPr="00863BAC">
        <w:rPr>
          <w:rFonts w:ascii="黑体" w:eastAsia="黑体" w:hAnsi="黑体"/>
          <w:b/>
          <w:sz w:val="36"/>
          <w:szCs w:val="36"/>
        </w:rPr>
        <w:t>研究生</w:t>
      </w:r>
      <w:r w:rsidR="006460D1" w:rsidRPr="00863BAC">
        <w:rPr>
          <w:rFonts w:ascii="黑体" w:eastAsia="黑体" w:hAnsi="黑体" w:hint="eastAsia"/>
          <w:b/>
          <w:sz w:val="36"/>
          <w:szCs w:val="36"/>
        </w:rPr>
        <w:t>推荐</w:t>
      </w:r>
      <w:r w:rsidRPr="00863BAC">
        <w:rPr>
          <w:rFonts w:ascii="黑体" w:eastAsia="黑体" w:hAnsi="黑体"/>
          <w:b/>
          <w:sz w:val="36"/>
          <w:szCs w:val="36"/>
        </w:rPr>
        <w:t>管理办法</w:t>
      </w:r>
    </w:p>
    <w:p w:rsidR="00483E2C" w:rsidRPr="00B109B4" w:rsidRDefault="00483E2C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109B4">
        <w:rPr>
          <w:rFonts w:ascii="仿宋_GB2312" w:eastAsia="仿宋_GB2312" w:hAnsi="仿宋" w:hint="eastAsia"/>
          <w:color w:val="000000"/>
          <w:sz w:val="28"/>
          <w:szCs w:val="28"/>
        </w:rPr>
        <w:t>为</w:t>
      </w:r>
      <w:r w:rsidRPr="00B109B4">
        <w:rPr>
          <w:rFonts w:ascii="仿宋_GB2312" w:eastAsia="仿宋_GB2312" w:hAnsi="仿宋"/>
          <w:color w:val="000000"/>
          <w:sz w:val="28"/>
          <w:szCs w:val="28"/>
        </w:rPr>
        <w:t>提高人才培养质量，推动学生升学管理工作的有序开展，</w:t>
      </w:r>
      <w:r w:rsidR="008471FF">
        <w:rPr>
          <w:rFonts w:ascii="仿宋_GB2312" w:eastAsia="仿宋_GB2312" w:hAnsi="仿宋" w:hint="eastAsia"/>
          <w:color w:val="000000"/>
          <w:sz w:val="28"/>
          <w:szCs w:val="28"/>
        </w:rPr>
        <w:t>根据《中国矿业大学免试</w:t>
      </w:r>
      <w:r w:rsidR="006460D1" w:rsidRPr="00B109B4">
        <w:rPr>
          <w:rFonts w:ascii="仿宋_GB2312" w:eastAsia="仿宋_GB2312" w:hAnsi="仿宋" w:hint="eastAsia"/>
          <w:color w:val="000000"/>
          <w:sz w:val="28"/>
          <w:szCs w:val="28"/>
        </w:rPr>
        <w:t>研究生推荐办法》</w:t>
      </w:r>
      <w:r w:rsidR="00A37231" w:rsidRPr="00B109B4">
        <w:rPr>
          <w:rFonts w:ascii="仿宋_GB2312" w:eastAsia="仿宋_GB2312" w:hAnsi="仿宋" w:hint="eastAsia"/>
          <w:color w:val="000000"/>
          <w:sz w:val="28"/>
          <w:szCs w:val="28"/>
        </w:rPr>
        <w:t>，</w:t>
      </w:r>
      <w:r w:rsidRPr="00B109B4">
        <w:rPr>
          <w:rFonts w:ascii="仿宋_GB2312" w:eastAsia="仿宋_GB2312" w:hAnsi="仿宋"/>
          <w:color w:val="000000"/>
          <w:sz w:val="28"/>
          <w:szCs w:val="28"/>
        </w:rPr>
        <w:t>制订本办法</w:t>
      </w:r>
      <w:r w:rsidRPr="00B109B4"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A37231" w:rsidRPr="006D3AC4" w:rsidRDefault="00A37231" w:rsidP="00A37231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D3AC4">
        <w:rPr>
          <w:rFonts w:ascii="黑体" w:eastAsia="黑体" w:hAnsi="黑体" w:hint="eastAsia"/>
          <w:sz w:val="28"/>
          <w:szCs w:val="28"/>
        </w:rPr>
        <w:t>一、推荐免试研究生基本条件</w:t>
      </w:r>
    </w:p>
    <w:p w:rsidR="00A37231" w:rsidRPr="00B109B4" w:rsidRDefault="00A37231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109B4">
        <w:rPr>
          <w:rFonts w:ascii="仿宋_GB2312" w:eastAsia="仿宋_GB2312" w:hAnsi="仿宋" w:hint="eastAsia"/>
          <w:color w:val="000000"/>
          <w:sz w:val="28"/>
          <w:szCs w:val="28"/>
        </w:rPr>
        <w:t>1．思想品德好，社会责任感强，遵纪守法，积极向上，发展素质测评成绩前三年总分</w:t>
      </w:r>
      <w:r w:rsidRPr="00B109B4">
        <w:rPr>
          <w:rFonts w:ascii="仿宋_GB2312" w:eastAsia="仿宋_GB2312" w:hAnsi="仿宋"/>
          <w:color w:val="000000"/>
          <w:sz w:val="28"/>
          <w:szCs w:val="28"/>
        </w:rPr>
        <w:t>不低于</w:t>
      </w:r>
      <w:r w:rsidRPr="00B109B4">
        <w:rPr>
          <w:rFonts w:ascii="仿宋_GB2312" w:eastAsia="仿宋_GB2312" w:hAnsi="仿宋" w:hint="eastAsia"/>
          <w:color w:val="000000"/>
          <w:sz w:val="28"/>
          <w:szCs w:val="28"/>
        </w:rPr>
        <w:t>60分</w:t>
      </w:r>
      <w:r w:rsidRPr="00B109B4">
        <w:rPr>
          <w:rFonts w:ascii="仿宋_GB2312" w:eastAsia="仿宋_GB2312" w:hAnsi="仿宋"/>
          <w:color w:val="000000"/>
          <w:sz w:val="28"/>
          <w:szCs w:val="28"/>
        </w:rPr>
        <w:t>。素质</w:t>
      </w:r>
      <w:r w:rsidRPr="00B109B4">
        <w:rPr>
          <w:rFonts w:ascii="仿宋_GB2312" w:eastAsia="仿宋_GB2312" w:hAnsi="仿宋" w:hint="eastAsia"/>
          <w:color w:val="000000"/>
          <w:sz w:val="28"/>
          <w:szCs w:val="28"/>
        </w:rPr>
        <w:t>测评依据</w:t>
      </w:r>
      <w:r w:rsidRPr="00B109B4">
        <w:rPr>
          <w:rFonts w:ascii="仿宋_GB2312" w:eastAsia="仿宋_GB2312" w:hAnsi="仿宋"/>
          <w:color w:val="000000"/>
          <w:sz w:val="28"/>
          <w:szCs w:val="28"/>
        </w:rPr>
        <w:t>《</w:t>
      </w:r>
      <w:r w:rsidRPr="00B109B4">
        <w:rPr>
          <w:rFonts w:ascii="仿宋_GB2312" w:eastAsia="仿宋_GB2312" w:hAnsi="仿宋" w:hint="eastAsia"/>
          <w:color w:val="000000"/>
          <w:sz w:val="28"/>
          <w:szCs w:val="28"/>
        </w:rPr>
        <w:t>中国矿业大学孙越崎学院学生素质发展综合测评实施细则</w:t>
      </w:r>
      <w:r w:rsidRPr="00B109B4">
        <w:rPr>
          <w:rFonts w:ascii="仿宋_GB2312" w:eastAsia="仿宋_GB2312" w:hAnsi="仿宋"/>
          <w:color w:val="000000"/>
          <w:sz w:val="28"/>
          <w:szCs w:val="28"/>
        </w:rPr>
        <w:t>》</w:t>
      </w:r>
      <w:r w:rsidRPr="00B109B4">
        <w:rPr>
          <w:rFonts w:ascii="仿宋_GB2312" w:eastAsia="仿宋_GB2312" w:hAnsi="仿宋" w:hint="eastAsia"/>
          <w:color w:val="000000"/>
          <w:sz w:val="28"/>
          <w:szCs w:val="28"/>
        </w:rPr>
        <w:t>，由</w:t>
      </w:r>
      <w:r w:rsidRPr="00B109B4">
        <w:rPr>
          <w:rFonts w:ascii="仿宋_GB2312" w:eastAsia="仿宋_GB2312" w:hAnsi="仿宋"/>
          <w:color w:val="000000"/>
          <w:sz w:val="28"/>
          <w:szCs w:val="28"/>
        </w:rPr>
        <w:t>学生工作</w:t>
      </w:r>
      <w:r w:rsidRPr="00B109B4">
        <w:rPr>
          <w:rFonts w:ascii="仿宋_GB2312" w:eastAsia="仿宋_GB2312" w:hAnsi="仿宋" w:hint="eastAsia"/>
          <w:color w:val="000000"/>
          <w:sz w:val="28"/>
          <w:szCs w:val="28"/>
        </w:rPr>
        <w:t>办公室</w:t>
      </w:r>
      <w:r w:rsidRPr="00B109B4">
        <w:rPr>
          <w:rFonts w:ascii="仿宋_GB2312" w:eastAsia="仿宋_GB2312" w:hAnsi="仿宋"/>
          <w:color w:val="000000"/>
          <w:sz w:val="28"/>
          <w:szCs w:val="28"/>
        </w:rPr>
        <w:t>组织开展，于每年</w:t>
      </w:r>
      <w:r w:rsidRPr="00B109B4">
        <w:rPr>
          <w:rFonts w:ascii="仿宋_GB2312" w:eastAsia="仿宋_GB2312" w:hAnsi="仿宋" w:hint="eastAsia"/>
          <w:color w:val="000000"/>
          <w:sz w:val="28"/>
          <w:szCs w:val="28"/>
        </w:rPr>
        <w:t>9月份对</w:t>
      </w:r>
      <w:r w:rsidRPr="00B109B4">
        <w:rPr>
          <w:rFonts w:ascii="仿宋_GB2312" w:eastAsia="仿宋_GB2312" w:hAnsi="仿宋"/>
          <w:color w:val="000000"/>
          <w:sz w:val="28"/>
          <w:szCs w:val="28"/>
        </w:rPr>
        <w:t>学生上一年度的</w:t>
      </w:r>
      <w:r w:rsidRPr="00B109B4">
        <w:rPr>
          <w:rFonts w:ascii="仿宋_GB2312" w:eastAsia="仿宋_GB2312" w:hAnsi="仿宋" w:hint="eastAsia"/>
          <w:color w:val="000000"/>
          <w:sz w:val="28"/>
          <w:szCs w:val="28"/>
        </w:rPr>
        <w:t>素质</w:t>
      </w:r>
      <w:r w:rsidRPr="00B109B4">
        <w:rPr>
          <w:rFonts w:ascii="仿宋_GB2312" w:eastAsia="仿宋_GB2312" w:hAnsi="仿宋"/>
          <w:color w:val="000000"/>
          <w:sz w:val="28"/>
          <w:szCs w:val="28"/>
        </w:rPr>
        <w:t>测评成绩进行评定。</w:t>
      </w:r>
    </w:p>
    <w:p w:rsidR="00A37231" w:rsidRPr="00B109B4" w:rsidRDefault="00A37231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109B4">
        <w:rPr>
          <w:rFonts w:ascii="仿宋_GB2312" w:eastAsia="仿宋_GB2312" w:hAnsi="仿宋" w:hint="eastAsia"/>
          <w:color w:val="000000"/>
          <w:sz w:val="28"/>
          <w:szCs w:val="28"/>
        </w:rPr>
        <w:t>2．勤奋学习，刻苦钻研，成绩优秀。</w:t>
      </w:r>
    </w:p>
    <w:p w:rsidR="00A37231" w:rsidRPr="00B109B4" w:rsidRDefault="00A37231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109B4">
        <w:rPr>
          <w:rFonts w:ascii="仿宋_GB2312" w:eastAsia="仿宋_GB2312" w:hAnsi="仿宋" w:hint="eastAsia"/>
          <w:color w:val="000000"/>
          <w:sz w:val="28"/>
          <w:szCs w:val="28"/>
        </w:rPr>
        <w:t>按照孙越崎学院的培养计划，取得已修读课程的全部学分，每门课程（通识教育公选课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和辅修课程除外）</w:t>
      </w:r>
      <w:r w:rsidRPr="00B109B4">
        <w:rPr>
          <w:rFonts w:ascii="仿宋_GB2312" w:eastAsia="仿宋_GB2312" w:hAnsi="仿宋" w:hint="eastAsia"/>
          <w:color w:val="000000"/>
          <w:sz w:val="28"/>
          <w:szCs w:val="28"/>
        </w:rPr>
        <w:t>学分绩点在1.0及以上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，且其平均学分绩点在</w:t>
      </w:r>
      <w:r w:rsidR="009B3496" w:rsidRPr="00AC16BB">
        <w:rPr>
          <w:rFonts w:ascii="仿宋_GB2312" w:eastAsia="仿宋_GB2312" w:hAnsi="仿宋" w:hint="eastAsia"/>
          <w:color w:val="000000"/>
          <w:sz w:val="28"/>
          <w:szCs w:val="28"/>
        </w:rPr>
        <w:t>3.0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及以上；课程第一次考核（课程结束时的考核）不及格门次不超过2门；英语必须通过国家大学英语四级（标准分425分及以上）或雅思（IELTS）平均成绩</w:t>
      </w:r>
      <w:r w:rsidR="001D4726" w:rsidRPr="00AC16BB">
        <w:rPr>
          <w:rFonts w:ascii="仿宋_GB2312" w:eastAsia="仿宋_GB2312" w:hAnsi="仿宋"/>
          <w:color w:val="000000"/>
          <w:sz w:val="28"/>
          <w:szCs w:val="28"/>
        </w:rPr>
        <w:t>6.0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分及以上或托福（TOEFL）成绩</w:t>
      </w:r>
      <w:r w:rsidR="001D4726" w:rsidRPr="00AC16BB">
        <w:rPr>
          <w:rFonts w:ascii="仿宋_GB2312" w:eastAsia="仿宋_GB2312" w:hAnsi="仿宋"/>
          <w:color w:val="000000"/>
          <w:sz w:val="28"/>
          <w:szCs w:val="28"/>
        </w:rPr>
        <w:t>70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分以上。</w:t>
      </w:r>
    </w:p>
    <w:p w:rsidR="001D4726" w:rsidRPr="00B109B4" w:rsidRDefault="001D4726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109B4">
        <w:rPr>
          <w:rFonts w:ascii="仿宋_GB2312" w:eastAsia="仿宋_GB2312" w:hAnsi="仿宋"/>
          <w:color w:val="000000"/>
          <w:sz w:val="28"/>
          <w:szCs w:val="28"/>
        </w:rPr>
        <w:t>3.</w:t>
      </w:r>
      <w:r w:rsidRPr="00B109B4">
        <w:rPr>
          <w:rFonts w:ascii="仿宋_GB2312" w:eastAsia="仿宋_GB2312" w:hAnsi="仿宋" w:hint="eastAsia"/>
          <w:color w:val="000000"/>
          <w:sz w:val="28"/>
          <w:szCs w:val="28"/>
        </w:rPr>
        <w:t>拥有</w:t>
      </w:r>
      <w:r w:rsidRPr="00B109B4">
        <w:rPr>
          <w:rFonts w:ascii="仿宋_GB2312" w:eastAsia="仿宋_GB2312" w:hAnsi="仿宋"/>
          <w:color w:val="000000"/>
          <w:sz w:val="28"/>
          <w:szCs w:val="28"/>
        </w:rPr>
        <w:t>创新精神，</w:t>
      </w:r>
      <w:r w:rsidRPr="00B109B4">
        <w:rPr>
          <w:rFonts w:ascii="仿宋_GB2312" w:eastAsia="仿宋_GB2312" w:hAnsi="仿宋" w:hint="eastAsia"/>
          <w:color w:val="000000"/>
          <w:sz w:val="28"/>
          <w:szCs w:val="28"/>
        </w:rPr>
        <w:t>获得</w:t>
      </w:r>
      <w:r w:rsidRPr="00B109B4">
        <w:rPr>
          <w:rFonts w:ascii="仿宋_GB2312" w:eastAsia="仿宋_GB2312" w:hAnsi="仿宋"/>
          <w:color w:val="000000"/>
          <w:sz w:val="28"/>
          <w:szCs w:val="28"/>
        </w:rPr>
        <w:t>要求的创新学</w:t>
      </w:r>
      <w:r w:rsidRPr="00B109B4">
        <w:rPr>
          <w:rFonts w:ascii="仿宋_GB2312" w:eastAsia="仿宋_GB2312" w:hAnsi="仿宋" w:hint="eastAsia"/>
          <w:color w:val="000000"/>
          <w:sz w:val="28"/>
          <w:szCs w:val="28"/>
        </w:rPr>
        <w:t>分</w:t>
      </w:r>
    </w:p>
    <w:p w:rsidR="001D4726" w:rsidRPr="00B109B4" w:rsidRDefault="001D4726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有</w:t>
      </w:r>
      <w:r w:rsidRPr="00AC16BB">
        <w:rPr>
          <w:rFonts w:ascii="仿宋_GB2312" w:eastAsia="仿宋_GB2312" w:hAnsi="仿宋"/>
          <w:color w:val="000000"/>
          <w:sz w:val="28"/>
          <w:szCs w:val="28"/>
        </w:rPr>
        <w:t>出国经历的同学，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前三年</w:t>
      </w:r>
      <w:r w:rsidRPr="00AC16BB">
        <w:rPr>
          <w:rFonts w:ascii="仿宋_GB2312" w:eastAsia="仿宋_GB2312" w:hAnsi="仿宋"/>
          <w:color w:val="000000"/>
          <w:sz w:val="28"/>
          <w:szCs w:val="28"/>
        </w:rPr>
        <w:t>需获得创新学</w:t>
      </w:r>
      <w:r w:rsidR="00656B39" w:rsidRPr="00AC16BB">
        <w:rPr>
          <w:rFonts w:ascii="仿宋_GB2312" w:eastAsia="仿宋_GB2312" w:hAnsi="仿宋" w:hint="eastAsia"/>
          <w:color w:val="000000"/>
          <w:sz w:val="28"/>
          <w:szCs w:val="28"/>
        </w:rPr>
        <w:t>分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4个；雅思（IELTS）平均成绩</w:t>
      </w:r>
      <w:r w:rsidRPr="00AC16BB">
        <w:rPr>
          <w:rFonts w:ascii="仿宋_GB2312" w:eastAsia="仿宋_GB2312" w:hAnsi="仿宋"/>
          <w:color w:val="000000"/>
          <w:sz w:val="28"/>
          <w:szCs w:val="28"/>
        </w:rPr>
        <w:t>6.0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分及以上或托福（TOEFL）成绩</w:t>
      </w:r>
      <w:r w:rsidRPr="00AC16BB">
        <w:rPr>
          <w:rFonts w:ascii="仿宋_GB2312" w:eastAsia="仿宋_GB2312" w:hAnsi="仿宋"/>
          <w:color w:val="000000"/>
          <w:sz w:val="28"/>
          <w:szCs w:val="28"/>
        </w:rPr>
        <w:t>70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分以上</w:t>
      </w:r>
      <w:r w:rsidR="00656B39" w:rsidRPr="00AC16BB">
        <w:rPr>
          <w:rFonts w:ascii="仿宋_GB2312" w:eastAsia="仿宋_GB2312" w:hAnsi="仿宋" w:hint="eastAsia"/>
          <w:color w:val="000000"/>
          <w:sz w:val="28"/>
          <w:szCs w:val="28"/>
        </w:rPr>
        <w:t>、没有</w:t>
      </w:r>
      <w:r w:rsidRPr="00AC16BB">
        <w:rPr>
          <w:rFonts w:ascii="仿宋_GB2312" w:eastAsia="仿宋_GB2312" w:hAnsi="仿宋"/>
          <w:color w:val="000000"/>
          <w:sz w:val="28"/>
          <w:szCs w:val="28"/>
        </w:rPr>
        <w:t>出国经历的同学，</w:t>
      </w:r>
      <w:r w:rsidR="00656B39" w:rsidRPr="00AC16BB">
        <w:rPr>
          <w:rFonts w:ascii="仿宋_GB2312" w:eastAsia="仿宋_GB2312" w:hAnsi="仿宋" w:hint="eastAsia"/>
          <w:color w:val="000000"/>
          <w:sz w:val="28"/>
          <w:szCs w:val="28"/>
        </w:rPr>
        <w:t>前三年</w:t>
      </w:r>
      <w:r w:rsidR="00656B39" w:rsidRPr="00AC16BB">
        <w:rPr>
          <w:rFonts w:ascii="仿宋_GB2312" w:eastAsia="仿宋_GB2312" w:hAnsi="仿宋"/>
          <w:color w:val="000000"/>
          <w:sz w:val="28"/>
          <w:szCs w:val="28"/>
        </w:rPr>
        <w:t>需获得创新学</w:t>
      </w:r>
      <w:r w:rsidR="00656B39" w:rsidRPr="00AC16BB">
        <w:rPr>
          <w:rFonts w:ascii="仿宋_GB2312" w:eastAsia="仿宋_GB2312" w:hAnsi="仿宋" w:hint="eastAsia"/>
          <w:color w:val="000000"/>
          <w:sz w:val="28"/>
          <w:szCs w:val="28"/>
        </w:rPr>
        <w:t>分</w:t>
      </w:r>
      <w:r w:rsidR="00656B39" w:rsidRPr="00AC16BB">
        <w:rPr>
          <w:rFonts w:ascii="仿宋_GB2312" w:eastAsia="仿宋_GB2312" w:hAnsi="仿宋"/>
          <w:color w:val="000000"/>
          <w:sz w:val="28"/>
          <w:szCs w:val="28"/>
        </w:rPr>
        <w:t>6</w:t>
      </w:r>
      <w:r w:rsidR="00656B39" w:rsidRPr="00AC16BB">
        <w:rPr>
          <w:rFonts w:ascii="仿宋_GB2312" w:eastAsia="仿宋_GB2312" w:hAnsi="仿宋" w:hint="eastAsia"/>
          <w:color w:val="000000"/>
          <w:sz w:val="28"/>
          <w:szCs w:val="28"/>
        </w:rPr>
        <w:t>个；英语</w:t>
      </w:r>
      <w:r w:rsidR="00656B39" w:rsidRPr="00AC16BB">
        <w:rPr>
          <w:rFonts w:ascii="仿宋_GB2312" w:eastAsia="仿宋_GB2312" w:hAnsi="仿宋"/>
          <w:color w:val="000000"/>
          <w:sz w:val="28"/>
          <w:szCs w:val="28"/>
        </w:rPr>
        <w:t>通过六级的同学，</w:t>
      </w:r>
      <w:r w:rsidR="00656B39" w:rsidRPr="00AC16BB">
        <w:rPr>
          <w:rFonts w:ascii="仿宋_GB2312" w:eastAsia="仿宋_GB2312" w:hAnsi="仿宋" w:hint="eastAsia"/>
          <w:color w:val="000000"/>
          <w:sz w:val="28"/>
          <w:szCs w:val="28"/>
        </w:rPr>
        <w:t>需要</w:t>
      </w:r>
      <w:r w:rsidR="00656B39" w:rsidRPr="00AC16BB">
        <w:rPr>
          <w:rFonts w:ascii="仿宋_GB2312" w:eastAsia="仿宋_GB2312" w:hAnsi="仿宋"/>
          <w:color w:val="000000"/>
          <w:sz w:val="28"/>
          <w:szCs w:val="28"/>
        </w:rPr>
        <w:lastRenderedPageBreak/>
        <w:t>获得创新学分</w:t>
      </w:r>
      <w:r w:rsidR="00656B39" w:rsidRPr="00AC16BB">
        <w:rPr>
          <w:rFonts w:ascii="仿宋_GB2312" w:eastAsia="仿宋_GB2312" w:hAnsi="仿宋" w:hint="eastAsia"/>
          <w:color w:val="000000"/>
          <w:sz w:val="28"/>
          <w:szCs w:val="28"/>
        </w:rPr>
        <w:t>8个；</w:t>
      </w:r>
      <w:r w:rsidR="00656B39" w:rsidRPr="00AC16BB">
        <w:rPr>
          <w:rFonts w:ascii="仿宋_GB2312" w:eastAsia="仿宋_GB2312" w:hAnsi="仿宋"/>
          <w:color w:val="000000"/>
          <w:sz w:val="28"/>
          <w:szCs w:val="28"/>
        </w:rPr>
        <w:t>英语通过四级，</w:t>
      </w:r>
      <w:r w:rsidR="00656B39" w:rsidRPr="00AC16BB">
        <w:rPr>
          <w:rFonts w:ascii="仿宋_GB2312" w:eastAsia="仿宋_GB2312" w:hAnsi="仿宋" w:hint="eastAsia"/>
          <w:color w:val="000000"/>
          <w:sz w:val="28"/>
          <w:szCs w:val="28"/>
        </w:rPr>
        <w:t>但</w:t>
      </w:r>
      <w:r w:rsidR="00656B39" w:rsidRPr="00AC16BB">
        <w:rPr>
          <w:rFonts w:ascii="仿宋_GB2312" w:eastAsia="仿宋_GB2312" w:hAnsi="仿宋"/>
          <w:color w:val="000000"/>
          <w:sz w:val="28"/>
          <w:szCs w:val="28"/>
        </w:rPr>
        <w:t>未通过六级的，需获得创新学分</w:t>
      </w:r>
      <w:r w:rsidR="00656B39" w:rsidRPr="00AC16BB">
        <w:rPr>
          <w:rFonts w:ascii="仿宋_GB2312" w:eastAsia="仿宋_GB2312" w:hAnsi="仿宋" w:hint="eastAsia"/>
          <w:color w:val="000000"/>
          <w:sz w:val="28"/>
          <w:szCs w:val="28"/>
        </w:rPr>
        <w:t>10个</w:t>
      </w:r>
      <w:r w:rsidR="00656B39" w:rsidRPr="00AC16BB">
        <w:rPr>
          <w:rFonts w:ascii="仿宋_GB2312" w:eastAsia="仿宋_GB2312" w:hAnsi="仿宋"/>
          <w:color w:val="000000"/>
          <w:sz w:val="28"/>
          <w:szCs w:val="28"/>
        </w:rPr>
        <w:t>。创新</w:t>
      </w:r>
      <w:r w:rsidR="00656B39" w:rsidRPr="00AC16BB">
        <w:rPr>
          <w:rFonts w:ascii="仿宋_GB2312" w:eastAsia="仿宋_GB2312" w:hAnsi="仿宋" w:hint="eastAsia"/>
          <w:color w:val="000000"/>
          <w:sz w:val="28"/>
          <w:szCs w:val="28"/>
        </w:rPr>
        <w:t>学分</w:t>
      </w:r>
      <w:r w:rsidR="00656B39" w:rsidRPr="00AC16BB">
        <w:rPr>
          <w:rFonts w:ascii="仿宋_GB2312" w:eastAsia="仿宋_GB2312" w:hAnsi="仿宋"/>
          <w:color w:val="000000"/>
          <w:sz w:val="28"/>
          <w:szCs w:val="28"/>
        </w:rPr>
        <w:t>获得办法</w:t>
      </w:r>
      <w:r w:rsidR="002D41E9" w:rsidRPr="00AC16BB">
        <w:rPr>
          <w:rFonts w:ascii="仿宋_GB2312" w:eastAsia="仿宋_GB2312" w:hAnsi="仿宋"/>
          <w:color w:val="000000"/>
          <w:sz w:val="28"/>
          <w:szCs w:val="28"/>
        </w:rPr>
        <w:t>参照</w:t>
      </w:r>
      <w:r w:rsidR="002D41E9" w:rsidRPr="00AC16BB">
        <w:rPr>
          <w:rFonts w:ascii="仿宋_GB2312" w:eastAsia="仿宋_GB2312" w:hAnsi="仿宋" w:hint="eastAsia"/>
          <w:color w:val="000000"/>
          <w:sz w:val="28"/>
          <w:szCs w:val="28"/>
        </w:rPr>
        <w:t>《孙越崎学院学生创新学分认定办法》。</w:t>
      </w:r>
    </w:p>
    <w:p w:rsidR="00A37231" w:rsidRPr="00B109B4" w:rsidRDefault="001D4726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109B4">
        <w:rPr>
          <w:rFonts w:ascii="仿宋_GB2312" w:eastAsia="仿宋_GB2312" w:hAnsi="仿宋"/>
          <w:color w:val="000000"/>
          <w:sz w:val="28"/>
          <w:szCs w:val="28"/>
        </w:rPr>
        <w:t>4</w:t>
      </w:r>
      <w:r w:rsidR="00A37231" w:rsidRPr="00B109B4">
        <w:rPr>
          <w:rFonts w:ascii="仿宋_GB2312" w:eastAsia="仿宋_GB2312" w:hAnsi="仿宋" w:hint="eastAsia"/>
          <w:color w:val="000000"/>
          <w:sz w:val="28"/>
          <w:szCs w:val="28"/>
        </w:rPr>
        <w:t>．国家普通本科招生计划录取的应届毕业生（不含对口单招、第二学士学位、中外合作办学学生）。</w:t>
      </w:r>
    </w:p>
    <w:p w:rsidR="00A37231" w:rsidRPr="00B109B4" w:rsidRDefault="001D4726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B109B4">
        <w:rPr>
          <w:rFonts w:ascii="仿宋_GB2312" w:eastAsia="仿宋_GB2312" w:hAnsi="仿宋"/>
          <w:color w:val="000000"/>
          <w:sz w:val="28"/>
          <w:szCs w:val="28"/>
        </w:rPr>
        <w:t>5</w:t>
      </w:r>
      <w:r w:rsidR="00A37231" w:rsidRPr="00B109B4">
        <w:rPr>
          <w:rFonts w:ascii="仿宋_GB2312" w:eastAsia="仿宋_GB2312" w:hAnsi="仿宋" w:hint="eastAsia"/>
          <w:color w:val="000000"/>
          <w:sz w:val="28"/>
          <w:szCs w:val="28"/>
        </w:rPr>
        <w:t>．身体健康，达到研究生入学体检标准。</w:t>
      </w:r>
    </w:p>
    <w:p w:rsidR="00A37231" w:rsidRPr="00B109B4" w:rsidRDefault="001D4726" w:rsidP="001D4726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C16BB">
        <w:rPr>
          <w:rFonts w:ascii="仿宋_GB2312" w:eastAsia="仿宋_GB2312" w:hAnsi="仿宋"/>
          <w:color w:val="000000"/>
          <w:sz w:val="28"/>
          <w:szCs w:val="28"/>
        </w:rPr>
        <w:t>6</w:t>
      </w:r>
      <w:r w:rsidR="00A37231" w:rsidRPr="00AC16BB">
        <w:rPr>
          <w:rFonts w:ascii="仿宋_GB2312" w:eastAsia="仿宋_GB2312" w:hAnsi="仿宋" w:hint="eastAsia"/>
          <w:color w:val="000000"/>
          <w:sz w:val="28"/>
          <w:szCs w:val="28"/>
        </w:rPr>
        <w:t>．</w:t>
      </w:r>
      <w:r w:rsidR="00A37231" w:rsidRPr="00B109B4">
        <w:rPr>
          <w:rFonts w:ascii="仿宋_GB2312" w:eastAsia="仿宋_GB2312" w:hAnsi="仿宋" w:hint="eastAsia"/>
          <w:color w:val="000000"/>
          <w:sz w:val="28"/>
          <w:szCs w:val="28"/>
        </w:rPr>
        <w:t>在校期间未受到警告及以上处分。</w:t>
      </w:r>
    </w:p>
    <w:p w:rsidR="00656B39" w:rsidRPr="006D3AC4" w:rsidRDefault="00656B39" w:rsidP="00656B39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D3AC4">
        <w:rPr>
          <w:rFonts w:ascii="黑体" w:eastAsia="黑体" w:hAnsi="黑体" w:hint="eastAsia"/>
          <w:sz w:val="28"/>
          <w:szCs w:val="28"/>
        </w:rPr>
        <w:t>二、</w:t>
      </w:r>
      <w:r w:rsidRPr="006D3AC4">
        <w:rPr>
          <w:rFonts w:ascii="黑体" w:eastAsia="黑体" w:hAnsi="黑体"/>
          <w:sz w:val="28"/>
          <w:szCs w:val="28"/>
        </w:rPr>
        <w:t>推荐免试研究生资格审核程序</w:t>
      </w:r>
    </w:p>
    <w:p w:rsidR="00656B39" w:rsidRPr="00AC16BB" w:rsidRDefault="00656B39" w:rsidP="00656B39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1、</w:t>
      </w:r>
      <w:r w:rsidRPr="00AC16BB">
        <w:rPr>
          <w:rFonts w:ascii="仿宋_GB2312" w:eastAsia="仿宋_GB2312" w:hAnsi="仿宋"/>
          <w:color w:val="000000"/>
          <w:sz w:val="28"/>
          <w:szCs w:val="28"/>
        </w:rPr>
        <w:t>每年</w:t>
      </w:r>
      <w:r w:rsidR="00FE5650" w:rsidRPr="00AC16BB">
        <w:rPr>
          <w:rFonts w:ascii="仿宋_GB2312" w:eastAsia="仿宋_GB2312" w:hAnsi="仿宋" w:hint="eastAsia"/>
          <w:color w:val="000000"/>
          <w:sz w:val="28"/>
          <w:szCs w:val="28"/>
        </w:rPr>
        <w:t>6月份（本科生直博、本硕博连读）、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9月份</w:t>
      </w:r>
      <w:r w:rsidR="00FE5650" w:rsidRPr="00AC16BB">
        <w:rPr>
          <w:rFonts w:ascii="仿宋_GB2312" w:eastAsia="仿宋_GB2312" w:hAnsi="仿宋" w:hint="eastAsia"/>
          <w:color w:val="000000"/>
          <w:sz w:val="28"/>
          <w:szCs w:val="28"/>
        </w:rPr>
        <w:t>（正常推免）</w:t>
      </w:r>
      <w:r w:rsidRPr="00AC16BB">
        <w:rPr>
          <w:rFonts w:ascii="仿宋_GB2312" w:eastAsia="仿宋_GB2312" w:hAnsi="仿宋"/>
          <w:color w:val="000000"/>
          <w:sz w:val="28"/>
          <w:szCs w:val="28"/>
        </w:rPr>
        <w:t>，学生根据自身情况填写推免资格申请表。</w:t>
      </w:r>
    </w:p>
    <w:p w:rsidR="00656B39" w:rsidRPr="00AC16BB" w:rsidRDefault="00656B39" w:rsidP="00656B39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2、学院</w:t>
      </w:r>
      <w:r w:rsidRPr="00AC16BB">
        <w:rPr>
          <w:rFonts w:ascii="仿宋_GB2312" w:eastAsia="仿宋_GB2312" w:hAnsi="仿宋"/>
          <w:color w:val="000000"/>
          <w:sz w:val="28"/>
          <w:szCs w:val="28"/>
        </w:rPr>
        <w:t>推荐免试研究生工作小组进行资格审查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核遴选</w:t>
      </w:r>
      <w:r w:rsidRPr="00AC16BB">
        <w:rPr>
          <w:rFonts w:ascii="仿宋_GB2312" w:eastAsia="仿宋_GB2312" w:hAnsi="仿宋"/>
          <w:color w:val="000000"/>
          <w:sz w:val="28"/>
          <w:szCs w:val="28"/>
        </w:rPr>
        <w:t>。</w:t>
      </w:r>
    </w:p>
    <w:p w:rsidR="00656B39" w:rsidRPr="00AC16BB" w:rsidRDefault="00656B39" w:rsidP="00656B39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C16BB">
        <w:rPr>
          <w:rFonts w:ascii="仿宋_GB2312" w:eastAsia="仿宋_GB2312" w:hAnsi="仿宋"/>
          <w:color w:val="000000"/>
          <w:sz w:val="28"/>
          <w:szCs w:val="28"/>
        </w:rPr>
        <w:t>3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、</w:t>
      </w:r>
      <w:r w:rsidRPr="00AC16BB">
        <w:rPr>
          <w:rFonts w:ascii="仿宋_GB2312" w:eastAsia="仿宋_GB2312" w:hAnsi="仿宋"/>
          <w:color w:val="000000"/>
          <w:sz w:val="28"/>
          <w:szCs w:val="28"/>
        </w:rPr>
        <w:t>公示确定推荐免试研究生名单。</w:t>
      </w:r>
    </w:p>
    <w:p w:rsidR="00656B39" w:rsidRPr="006D3AC4" w:rsidRDefault="00656B39" w:rsidP="00656B39">
      <w:pPr>
        <w:spacing w:line="500" w:lineRule="exact"/>
        <w:ind w:firstLineChars="200" w:firstLine="560"/>
        <w:rPr>
          <w:rFonts w:ascii="黑体" w:eastAsia="黑体" w:hAnsi="仿宋"/>
          <w:sz w:val="28"/>
          <w:szCs w:val="28"/>
        </w:rPr>
      </w:pPr>
      <w:r w:rsidRPr="006D3AC4">
        <w:rPr>
          <w:rFonts w:ascii="黑体" w:eastAsia="黑体" w:hAnsi="黑体" w:hint="eastAsia"/>
          <w:sz w:val="28"/>
          <w:szCs w:val="28"/>
        </w:rPr>
        <w:t>三、</w:t>
      </w:r>
      <w:r w:rsidRPr="006D3AC4">
        <w:rPr>
          <w:rFonts w:ascii="黑体" w:eastAsia="黑体" w:hAnsi="仿宋" w:hint="eastAsia"/>
          <w:sz w:val="28"/>
          <w:szCs w:val="28"/>
        </w:rPr>
        <w:t>被确定为推荐免</w:t>
      </w:r>
      <w:bookmarkStart w:id="0" w:name="_GoBack"/>
      <w:bookmarkEnd w:id="0"/>
      <w:r w:rsidRPr="006D3AC4">
        <w:rPr>
          <w:rFonts w:ascii="黑体" w:eastAsia="黑体" w:hAnsi="仿宋" w:hint="eastAsia"/>
          <w:sz w:val="28"/>
          <w:szCs w:val="28"/>
        </w:rPr>
        <w:t>试研究生后，有下列情况之一者，取消推荐免试研究生资格：</w:t>
      </w:r>
    </w:p>
    <w:p w:rsidR="00656B39" w:rsidRPr="00AC16BB" w:rsidRDefault="00656B39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1.受到刑事或行政处分者。</w:t>
      </w:r>
    </w:p>
    <w:p w:rsidR="00656B39" w:rsidRPr="00AC16BB" w:rsidRDefault="00656B39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2.修读的课程（通识教育公选课和辅修课程除外）出现不及格者。</w:t>
      </w:r>
    </w:p>
    <w:p w:rsidR="00656B39" w:rsidRPr="00AC16BB" w:rsidRDefault="00656B39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3.专业综合能力训练（毕业设计、毕业论文等）成绩达不到“良好”者。</w:t>
      </w:r>
    </w:p>
    <w:p w:rsidR="00656B39" w:rsidRPr="00AC16BB" w:rsidRDefault="00656B39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4.违反考试纪律、具有作弊行为者。</w:t>
      </w:r>
    </w:p>
    <w:p w:rsidR="00656B39" w:rsidRPr="00AC16BB" w:rsidRDefault="00656B39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5.其他违背推荐条件者。</w:t>
      </w:r>
    </w:p>
    <w:p w:rsidR="00E91716" w:rsidRPr="006D3AC4" w:rsidRDefault="00E91716" w:rsidP="00656B39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D3AC4">
        <w:rPr>
          <w:rFonts w:ascii="黑体" w:eastAsia="黑体" w:hAnsi="黑体" w:hint="eastAsia"/>
          <w:sz w:val="28"/>
          <w:szCs w:val="28"/>
        </w:rPr>
        <w:t>四</w:t>
      </w:r>
      <w:r w:rsidRPr="006D3AC4">
        <w:rPr>
          <w:rFonts w:ascii="黑体" w:eastAsia="黑体" w:hAnsi="黑体"/>
          <w:sz w:val="28"/>
          <w:szCs w:val="28"/>
        </w:rPr>
        <w:t>、</w:t>
      </w:r>
      <w:r w:rsidR="00A237D5" w:rsidRPr="006D3AC4">
        <w:rPr>
          <w:rFonts w:ascii="黑体" w:eastAsia="黑体" w:hAnsi="黑体" w:hint="eastAsia"/>
          <w:sz w:val="28"/>
          <w:szCs w:val="28"/>
        </w:rPr>
        <w:t>其他说明</w:t>
      </w:r>
    </w:p>
    <w:p w:rsidR="00E91716" w:rsidRPr="00AC16BB" w:rsidRDefault="00E91716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C16BB">
        <w:rPr>
          <w:rFonts w:ascii="仿宋_GB2312" w:eastAsia="仿宋_GB2312" w:hAnsi="仿宋"/>
          <w:color w:val="000000"/>
          <w:sz w:val="28"/>
          <w:szCs w:val="28"/>
        </w:rPr>
        <w:t>1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．本办法中的加权平均成绩均指利用学生已修读课程（通识教育公选课和辅修课程除外）的</w:t>
      </w:r>
      <w:r w:rsidR="00A237D5" w:rsidRPr="00AC16BB">
        <w:rPr>
          <w:rFonts w:ascii="仿宋_GB2312" w:eastAsia="仿宋_GB2312" w:hAnsi="仿宋" w:hint="eastAsia"/>
          <w:color w:val="000000"/>
          <w:sz w:val="28"/>
          <w:szCs w:val="28"/>
        </w:rPr>
        <w:t>首修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成绩进行计算得出的加权平均成绩</w:t>
      </w:r>
      <w:r w:rsidR="00A237D5" w:rsidRPr="00AC16BB"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E91716" w:rsidRPr="00AC16BB" w:rsidRDefault="00E91716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C16BB">
        <w:rPr>
          <w:rFonts w:ascii="仿宋_GB2312" w:eastAsia="仿宋_GB2312" w:hAnsi="仿宋"/>
          <w:color w:val="000000"/>
          <w:sz w:val="28"/>
          <w:szCs w:val="28"/>
        </w:rPr>
        <w:lastRenderedPageBreak/>
        <w:t>2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．本办法中的平均学分绩点均指已修读课程（通识教育公选课和辅修课程除外）的平均学分绩点。</w:t>
      </w:r>
    </w:p>
    <w:p w:rsidR="00E91716" w:rsidRPr="00AC16BB" w:rsidRDefault="00E91716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C16BB">
        <w:rPr>
          <w:rFonts w:ascii="仿宋_GB2312" w:eastAsia="仿宋_GB2312" w:hAnsi="仿宋"/>
          <w:color w:val="000000"/>
          <w:sz w:val="28"/>
          <w:szCs w:val="28"/>
        </w:rPr>
        <w:t>3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．本办法自201</w:t>
      </w:r>
      <w:r w:rsidR="00A237D5" w:rsidRPr="00AC16BB">
        <w:rPr>
          <w:rFonts w:ascii="仿宋_GB2312" w:eastAsia="仿宋_GB2312" w:hAnsi="仿宋"/>
          <w:color w:val="000000"/>
          <w:sz w:val="28"/>
          <w:szCs w:val="28"/>
        </w:rPr>
        <w:t>5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级开始执行。凡与本办法不一致的，以本办法为准。本办法由</w:t>
      </w:r>
      <w:r w:rsidR="00A237D5" w:rsidRPr="00AC16BB">
        <w:rPr>
          <w:rFonts w:ascii="仿宋_GB2312" w:eastAsia="仿宋_GB2312" w:hAnsi="仿宋" w:hint="eastAsia"/>
          <w:color w:val="000000"/>
          <w:sz w:val="28"/>
          <w:szCs w:val="28"/>
        </w:rPr>
        <w:t>孙越崎学院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负责解释。</w:t>
      </w:r>
    </w:p>
    <w:p w:rsidR="00A906BA" w:rsidRPr="00AC16BB" w:rsidRDefault="00A906BA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</w:p>
    <w:p w:rsidR="00A906BA" w:rsidRPr="00AC16BB" w:rsidRDefault="00A906BA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</w:p>
    <w:p w:rsidR="00A906BA" w:rsidRPr="00AC16BB" w:rsidRDefault="00A906BA" w:rsidP="00AC16BB">
      <w:pPr>
        <w:ind w:firstLineChars="1700" w:firstLine="4760"/>
        <w:rPr>
          <w:rFonts w:ascii="仿宋_GB2312" w:eastAsia="仿宋_GB2312" w:hAnsi="仿宋"/>
          <w:color w:val="000000"/>
          <w:sz w:val="28"/>
          <w:szCs w:val="28"/>
        </w:rPr>
      </w:pP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中国矿业大学孙越崎学院</w:t>
      </w:r>
    </w:p>
    <w:p w:rsidR="00A906BA" w:rsidRPr="00AC16BB" w:rsidRDefault="00A906BA" w:rsidP="00AC16BB">
      <w:pPr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 xml:space="preserve">                             </w:t>
      </w:r>
      <w:r w:rsidR="00A12676" w:rsidRPr="00AC16BB">
        <w:rPr>
          <w:rFonts w:ascii="仿宋_GB2312" w:eastAsia="仿宋_GB2312" w:hAnsi="仿宋"/>
          <w:color w:val="000000"/>
          <w:sz w:val="28"/>
          <w:szCs w:val="28"/>
        </w:rPr>
        <w:t xml:space="preserve">  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 xml:space="preserve"> 二〇一七年</w:t>
      </w:r>
      <w:r w:rsidR="00395818" w:rsidRPr="00AC16BB">
        <w:rPr>
          <w:rFonts w:ascii="仿宋_GB2312" w:eastAsia="仿宋_GB2312" w:hAnsi="仿宋" w:hint="eastAsia"/>
          <w:color w:val="000000"/>
          <w:sz w:val="28"/>
          <w:szCs w:val="28"/>
        </w:rPr>
        <w:t>三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 w:rsidR="00395818" w:rsidRPr="00AC16BB">
        <w:rPr>
          <w:rFonts w:ascii="仿宋_GB2312" w:eastAsia="仿宋_GB2312" w:hAnsi="仿宋" w:hint="eastAsia"/>
          <w:color w:val="000000"/>
          <w:sz w:val="28"/>
          <w:szCs w:val="28"/>
        </w:rPr>
        <w:t>二十</w:t>
      </w:r>
      <w:r w:rsidRPr="00AC16BB">
        <w:rPr>
          <w:rFonts w:ascii="仿宋_GB2312" w:eastAsia="仿宋_GB2312" w:hAnsi="仿宋" w:hint="eastAsia"/>
          <w:color w:val="000000"/>
          <w:sz w:val="28"/>
          <w:szCs w:val="28"/>
        </w:rPr>
        <w:t>日</w:t>
      </w:r>
    </w:p>
    <w:sectPr w:rsidR="00A906BA" w:rsidRPr="00AC1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3F" w:rsidRDefault="00B7163F" w:rsidP="002D41E9">
      <w:r>
        <w:separator/>
      </w:r>
    </w:p>
  </w:endnote>
  <w:endnote w:type="continuationSeparator" w:id="0">
    <w:p w:rsidR="00B7163F" w:rsidRDefault="00B7163F" w:rsidP="002D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3F" w:rsidRDefault="00B7163F" w:rsidP="002D41E9">
      <w:r>
        <w:separator/>
      </w:r>
    </w:p>
  </w:footnote>
  <w:footnote w:type="continuationSeparator" w:id="0">
    <w:p w:rsidR="00B7163F" w:rsidRDefault="00B7163F" w:rsidP="002D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C1166"/>
    <w:multiLevelType w:val="hybridMultilevel"/>
    <w:tmpl w:val="F3A23EF6"/>
    <w:lvl w:ilvl="0" w:tplc="69A4478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9E66C94"/>
    <w:multiLevelType w:val="hybridMultilevel"/>
    <w:tmpl w:val="271CAAB0"/>
    <w:lvl w:ilvl="0" w:tplc="6E0E678E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C46E57"/>
    <w:multiLevelType w:val="hybridMultilevel"/>
    <w:tmpl w:val="FBD240B0"/>
    <w:lvl w:ilvl="0" w:tplc="7B606F6C">
      <w:start w:val="1"/>
      <w:numFmt w:val="decimal"/>
      <w:lvlText w:val="%1."/>
      <w:lvlJc w:val="left"/>
      <w:pPr>
        <w:ind w:left="501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50"/>
    <w:rsid w:val="00051D0B"/>
    <w:rsid w:val="00074050"/>
    <w:rsid w:val="00135A41"/>
    <w:rsid w:val="001D2D73"/>
    <w:rsid w:val="001D4726"/>
    <w:rsid w:val="002038A6"/>
    <w:rsid w:val="00253CD7"/>
    <w:rsid w:val="002814ED"/>
    <w:rsid w:val="002D41E9"/>
    <w:rsid w:val="00315759"/>
    <w:rsid w:val="003761A6"/>
    <w:rsid w:val="00395818"/>
    <w:rsid w:val="004667F4"/>
    <w:rsid w:val="00483E2C"/>
    <w:rsid w:val="005043DD"/>
    <w:rsid w:val="006460D1"/>
    <w:rsid w:val="00656B39"/>
    <w:rsid w:val="006956D7"/>
    <w:rsid w:val="006B1B28"/>
    <w:rsid w:val="006D3AC4"/>
    <w:rsid w:val="007B3226"/>
    <w:rsid w:val="008471FF"/>
    <w:rsid w:val="00863BAC"/>
    <w:rsid w:val="00897274"/>
    <w:rsid w:val="008A7D98"/>
    <w:rsid w:val="009046F5"/>
    <w:rsid w:val="00920E64"/>
    <w:rsid w:val="009B3496"/>
    <w:rsid w:val="009E02B1"/>
    <w:rsid w:val="00A033F6"/>
    <w:rsid w:val="00A12676"/>
    <w:rsid w:val="00A237D5"/>
    <w:rsid w:val="00A35188"/>
    <w:rsid w:val="00A36D37"/>
    <w:rsid w:val="00A37231"/>
    <w:rsid w:val="00A40E47"/>
    <w:rsid w:val="00A8416F"/>
    <w:rsid w:val="00A906BA"/>
    <w:rsid w:val="00AA4198"/>
    <w:rsid w:val="00AB0827"/>
    <w:rsid w:val="00AC16BB"/>
    <w:rsid w:val="00AE64EA"/>
    <w:rsid w:val="00B109B4"/>
    <w:rsid w:val="00B7163F"/>
    <w:rsid w:val="00BF7AE3"/>
    <w:rsid w:val="00C74271"/>
    <w:rsid w:val="00C924C0"/>
    <w:rsid w:val="00CD4F77"/>
    <w:rsid w:val="00D630F4"/>
    <w:rsid w:val="00DA1E44"/>
    <w:rsid w:val="00E53C16"/>
    <w:rsid w:val="00E91716"/>
    <w:rsid w:val="00ED2B91"/>
    <w:rsid w:val="00F0002D"/>
    <w:rsid w:val="00FE5650"/>
    <w:rsid w:val="00FE72D3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7EF21B-6FBB-48EC-ABED-806248A1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7231"/>
    <w:pPr>
      <w:spacing w:line="480" w:lineRule="exact"/>
      <w:jc w:val="center"/>
    </w:pPr>
    <w:rPr>
      <w:rFonts w:ascii="Times New Roman" w:eastAsia="黑体" w:hAnsi="Times New Roman" w:cs="Times New Roman"/>
      <w:sz w:val="30"/>
      <w:szCs w:val="24"/>
    </w:rPr>
  </w:style>
  <w:style w:type="character" w:customStyle="1" w:styleId="Char">
    <w:name w:val="正文文本 Char"/>
    <w:basedOn w:val="a0"/>
    <w:link w:val="a3"/>
    <w:rsid w:val="00A37231"/>
    <w:rPr>
      <w:rFonts w:ascii="Times New Roman" w:eastAsia="黑体" w:hAnsi="Times New Roman" w:cs="Times New Roman"/>
      <w:sz w:val="30"/>
      <w:szCs w:val="24"/>
    </w:rPr>
  </w:style>
  <w:style w:type="paragraph" w:styleId="a4">
    <w:name w:val="Plain Text"/>
    <w:basedOn w:val="a"/>
    <w:link w:val="Char0"/>
    <w:rsid w:val="00656B3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656B39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6B1B28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2D4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D41E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D4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D41E9"/>
    <w:rPr>
      <w:sz w:val="18"/>
      <w:szCs w:val="18"/>
    </w:rPr>
  </w:style>
  <w:style w:type="paragraph" w:customStyle="1" w:styleId="western">
    <w:name w:val="western"/>
    <w:basedOn w:val="a"/>
    <w:rsid w:val="00DA1E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5043D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04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171</Words>
  <Characters>980</Characters>
  <Application>Microsoft Office Word</Application>
  <DocSecurity>0</DocSecurity>
  <Lines>8</Lines>
  <Paragraphs>2</Paragraphs>
  <ScaleCrop>false</ScaleCrop>
  <Company>孙越崎学院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卫慧芳</dc:creator>
  <cp:lastModifiedBy>卫慧芳</cp:lastModifiedBy>
  <cp:revision>37</cp:revision>
  <cp:lastPrinted>2017-07-16T02:31:00Z</cp:lastPrinted>
  <dcterms:created xsi:type="dcterms:W3CDTF">2017-07-10T07:11:00Z</dcterms:created>
  <dcterms:modified xsi:type="dcterms:W3CDTF">2017-10-26T01:33:00Z</dcterms:modified>
</cp:coreProperties>
</file>